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A8" w:rsidRDefault="000B2CB6" w:rsidP="000F23A8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140F12">
        <w:rPr>
          <w:b/>
          <w:sz w:val="36"/>
        </w:rPr>
        <w:t>4</w:t>
      </w:r>
      <w:r w:rsidR="00D628AF">
        <w:rPr>
          <w:b/>
          <w:sz w:val="36"/>
        </w:rPr>
        <w:t>8</w:t>
      </w:r>
      <w:r w:rsidR="00AC0860">
        <w:rPr>
          <w:b/>
          <w:sz w:val="36"/>
        </w:rPr>
        <w:t>th</w:t>
      </w:r>
      <w:r w:rsidR="000F23A8">
        <w:rPr>
          <w:b/>
          <w:sz w:val="36"/>
        </w:rPr>
        <w:t xml:space="preserve"> Annual  </w:t>
      </w:r>
    </w:p>
    <w:p w:rsidR="000F23A8" w:rsidRDefault="000F23A8" w:rsidP="000F23A8">
      <w:pPr>
        <w:jc w:val="center"/>
        <w:rPr>
          <w:b/>
          <w:sz w:val="36"/>
        </w:rPr>
      </w:pPr>
      <w:r>
        <w:rPr>
          <w:b/>
          <w:sz w:val="36"/>
        </w:rPr>
        <w:t xml:space="preserve">DARKE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COUNTY</w:t>
          </w:r>
        </w:smartTag>
        <w:r>
          <w:rPr>
            <w:b/>
            <w:sz w:val="36"/>
          </w:rPr>
          <w:t xml:space="preserve"> </w:t>
        </w:r>
        <w:smartTag w:uri="urn:schemas-microsoft-com:office:smarttags" w:element="PlaceName">
          <w:r>
            <w:rPr>
              <w:b/>
              <w:sz w:val="36"/>
            </w:rPr>
            <w:t>ENGINEER</w:t>
          </w:r>
        </w:smartTag>
      </w:smartTag>
      <w:r>
        <w:rPr>
          <w:b/>
          <w:sz w:val="36"/>
        </w:rPr>
        <w:t>’S</w:t>
      </w:r>
    </w:p>
    <w:p w:rsidR="000F23A8" w:rsidRDefault="000F23A8" w:rsidP="000F23A8">
      <w:pPr>
        <w:jc w:val="center"/>
        <w:rPr>
          <w:b/>
          <w:sz w:val="36"/>
        </w:rPr>
      </w:pPr>
      <w:r>
        <w:rPr>
          <w:b/>
          <w:sz w:val="36"/>
        </w:rPr>
        <w:t>ANNUAL REPORT FOR 20</w:t>
      </w:r>
      <w:r w:rsidR="00A96922">
        <w:rPr>
          <w:b/>
          <w:sz w:val="36"/>
        </w:rPr>
        <w:t>2</w:t>
      </w:r>
      <w:r w:rsidR="00AB63FB">
        <w:rPr>
          <w:b/>
          <w:sz w:val="36"/>
        </w:rPr>
        <w:t>5</w:t>
      </w:r>
    </w:p>
    <w:p w:rsidR="000F23A8" w:rsidRDefault="000F23A8" w:rsidP="000F23A8">
      <w:pPr>
        <w:jc w:val="center"/>
        <w:rPr>
          <w:b/>
          <w:sz w:val="28"/>
        </w:rPr>
      </w:pPr>
      <w:r>
        <w:rPr>
          <w:b/>
          <w:sz w:val="28"/>
        </w:rPr>
        <w:t>By: J</w:t>
      </w:r>
      <w:r w:rsidR="00F133AF">
        <w:rPr>
          <w:b/>
          <w:sz w:val="28"/>
        </w:rPr>
        <w:t>i</w:t>
      </w:r>
      <w:r>
        <w:rPr>
          <w:b/>
          <w:sz w:val="28"/>
        </w:rPr>
        <w:t>m Surber P.E., P.S.   Darke County Engineer</w:t>
      </w:r>
    </w:p>
    <w:p w:rsidR="009A4FAA" w:rsidRDefault="000F23A8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  <w:r w:rsidR="00DB3BB2">
        <w:rPr>
          <w:b/>
          <w:sz w:val="22"/>
        </w:rPr>
        <w:t>As always, t</w:t>
      </w:r>
      <w:r>
        <w:rPr>
          <w:b/>
          <w:sz w:val="22"/>
        </w:rPr>
        <w:t xml:space="preserve">his report shows </w:t>
      </w:r>
      <w:r w:rsidR="00DB3BB2">
        <w:rPr>
          <w:b/>
          <w:sz w:val="22"/>
        </w:rPr>
        <w:t xml:space="preserve">all </w:t>
      </w:r>
      <w:r>
        <w:rPr>
          <w:b/>
          <w:sz w:val="22"/>
        </w:rPr>
        <w:t>money received for the year,</w:t>
      </w:r>
      <w:r w:rsidR="00B0138A">
        <w:rPr>
          <w:b/>
          <w:sz w:val="22"/>
        </w:rPr>
        <w:t xml:space="preserve"> </w:t>
      </w:r>
      <w:r w:rsidR="001A6465">
        <w:rPr>
          <w:b/>
          <w:sz w:val="22"/>
        </w:rPr>
        <w:t>where</w:t>
      </w:r>
      <w:r w:rsidR="00616F71">
        <w:rPr>
          <w:b/>
          <w:sz w:val="22"/>
        </w:rPr>
        <w:t xml:space="preserve"> it was spent</w:t>
      </w:r>
      <w:r>
        <w:rPr>
          <w:b/>
          <w:sz w:val="22"/>
        </w:rPr>
        <w:t xml:space="preserve">, and what </w:t>
      </w:r>
      <w:r w:rsidR="00F26E86">
        <w:rPr>
          <w:b/>
          <w:sz w:val="22"/>
        </w:rPr>
        <w:t>was</w:t>
      </w:r>
      <w:r>
        <w:rPr>
          <w:b/>
          <w:sz w:val="22"/>
        </w:rPr>
        <w:t xml:space="preserve"> maintained, constructed, purchased, or improved.</w:t>
      </w:r>
    </w:p>
    <w:p w:rsidR="00564937" w:rsidRDefault="009A4FAA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  <w:r w:rsidR="001E2203">
        <w:rPr>
          <w:b/>
          <w:sz w:val="22"/>
        </w:rPr>
        <w:t xml:space="preserve">2025 began with winter hanging on </w:t>
      </w:r>
      <w:r w:rsidR="00E8512A">
        <w:rPr>
          <w:b/>
          <w:sz w:val="22"/>
        </w:rPr>
        <w:t xml:space="preserve">and was </w:t>
      </w:r>
      <w:r w:rsidR="001E2203">
        <w:rPr>
          <w:b/>
          <w:sz w:val="22"/>
        </w:rPr>
        <w:t>followed by a very wet, cool spring</w:t>
      </w:r>
      <w:r w:rsidR="009C11A0">
        <w:rPr>
          <w:b/>
          <w:sz w:val="22"/>
        </w:rPr>
        <w:t xml:space="preserve"> and hotter than average summer</w:t>
      </w:r>
      <w:r w:rsidR="001E2203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="00190477">
        <w:rPr>
          <w:b/>
          <w:sz w:val="22"/>
        </w:rPr>
        <w:t xml:space="preserve"> </w:t>
      </w:r>
    </w:p>
    <w:p w:rsidR="00AB2237" w:rsidRDefault="00AB2237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We diligently attempt to balance our receipts and disbursements for the year, but never know the final result until year’s end. </w:t>
      </w:r>
      <w:r w:rsidR="00E028D7">
        <w:rPr>
          <w:b/>
          <w:sz w:val="22"/>
        </w:rPr>
        <w:t>For</w:t>
      </w:r>
      <w:r w:rsidR="000464FF">
        <w:rPr>
          <w:b/>
          <w:sz w:val="22"/>
        </w:rPr>
        <w:t xml:space="preserve"> 202</w:t>
      </w:r>
      <w:r w:rsidR="00732F50">
        <w:rPr>
          <w:b/>
          <w:sz w:val="22"/>
        </w:rPr>
        <w:t>5</w:t>
      </w:r>
      <w:r w:rsidR="000464FF">
        <w:rPr>
          <w:b/>
          <w:sz w:val="22"/>
        </w:rPr>
        <w:t xml:space="preserve">, our total receipts </w:t>
      </w:r>
      <w:r w:rsidR="003F037A">
        <w:rPr>
          <w:b/>
          <w:sz w:val="22"/>
        </w:rPr>
        <w:t xml:space="preserve">increased </w:t>
      </w:r>
      <w:r w:rsidR="000464FF">
        <w:rPr>
          <w:b/>
          <w:sz w:val="22"/>
        </w:rPr>
        <w:t>$</w:t>
      </w:r>
      <w:r w:rsidR="00101FAD">
        <w:rPr>
          <w:b/>
          <w:sz w:val="22"/>
        </w:rPr>
        <w:t>185,781.83</w:t>
      </w:r>
      <w:r w:rsidR="000464FF">
        <w:rPr>
          <w:b/>
          <w:sz w:val="22"/>
        </w:rPr>
        <w:t xml:space="preserve"> (</w:t>
      </w:r>
      <w:r w:rsidR="00101FAD">
        <w:rPr>
          <w:b/>
          <w:sz w:val="22"/>
        </w:rPr>
        <w:t>2.4</w:t>
      </w:r>
      <w:r w:rsidR="000464FF">
        <w:rPr>
          <w:b/>
          <w:sz w:val="22"/>
        </w:rPr>
        <w:t xml:space="preserve">%), </w:t>
      </w:r>
      <w:r w:rsidR="003F037A">
        <w:rPr>
          <w:b/>
          <w:sz w:val="22"/>
        </w:rPr>
        <w:t xml:space="preserve">while spending </w:t>
      </w:r>
      <w:r w:rsidR="00101FAD">
        <w:rPr>
          <w:b/>
          <w:sz w:val="22"/>
        </w:rPr>
        <w:t>de</w:t>
      </w:r>
      <w:r w:rsidR="003F037A">
        <w:rPr>
          <w:b/>
          <w:sz w:val="22"/>
        </w:rPr>
        <w:t>creased by $</w:t>
      </w:r>
      <w:r w:rsidR="00101FAD">
        <w:rPr>
          <w:b/>
          <w:sz w:val="22"/>
        </w:rPr>
        <w:t xml:space="preserve">505,814.01 </w:t>
      </w:r>
      <w:r w:rsidR="003F037A">
        <w:rPr>
          <w:b/>
          <w:sz w:val="22"/>
        </w:rPr>
        <w:t>(</w:t>
      </w:r>
      <w:r w:rsidR="00101FAD">
        <w:rPr>
          <w:b/>
          <w:sz w:val="22"/>
        </w:rPr>
        <w:t>6.4</w:t>
      </w:r>
      <w:r w:rsidR="003F037A">
        <w:rPr>
          <w:b/>
          <w:sz w:val="22"/>
        </w:rPr>
        <w:t>%)</w:t>
      </w:r>
      <w:r w:rsidR="00997962">
        <w:rPr>
          <w:b/>
          <w:sz w:val="22"/>
        </w:rPr>
        <w:t>,</w:t>
      </w:r>
      <w:r w:rsidR="003F037A">
        <w:rPr>
          <w:b/>
          <w:sz w:val="22"/>
        </w:rPr>
        <w:t xml:space="preserve"> resulting in</w:t>
      </w:r>
      <w:r w:rsidR="00997962">
        <w:rPr>
          <w:b/>
          <w:sz w:val="22"/>
        </w:rPr>
        <w:t xml:space="preserve"> </w:t>
      </w:r>
      <w:r>
        <w:rPr>
          <w:b/>
          <w:sz w:val="22"/>
        </w:rPr>
        <w:t xml:space="preserve">the </w:t>
      </w:r>
      <w:r w:rsidR="00E028D7">
        <w:rPr>
          <w:b/>
          <w:sz w:val="22"/>
        </w:rPr>
        <w:t xml:space="preserve">annual </w:t>
      </w:r>
      <w:r>
        <w:rPr>
          <w:b/>
          <w:sz w:val="22"/>
        </w:rPr>
        <w:t>receipts exceed</w:t>
      </w:r>
      <w:r w:rsidR="00EB3BFE">
        <w:rPr>
          <w:b/>
          <w:sz w:val="22"/>
        </w:rPr>
        <w:t>ing</w:t>
      </w:r>
      <w:r>
        <w:rPr>
          <w:b/>
          <w:sz w:val="22"/>
        </w:rPr>
        <w:t xml:space="preserve"> spending by $</w:t>
      </w:r>
      <w:r w:rsidR="00101FAD">
        <w:rPr>
          <w:b/>
          <w:sz w:val="22"/>
        </w:rPr>
        <w:t>599,726.11</w:t>
      </w:r>
      <w:r>
        <w:rPr>
          <w:b/>
          <w:sz w:val="22"/>
        </w:rPr>
        <w:t>.</w:t>
      </w:r>
      <w:r w:rsidR="00101FAD">
        <w:rPr>
          <w:b/>
          <w:sz w:val="22"/>
        </w:rPr>
        <w:t xml:space="preserve"> This was </w:t>
      </w:r>
      <w:r w:rsidR="00752D5C">
        <w:rPr>
          <w:b/>
          <w:sz w:val="22"/>
        </w:rPr>
        <w:t xml:space="preserve">due to </w:t>
      </w:r>
      <w:r w:rsidR="00F26E86">
        <w:rPr>
          <w:b/>
          <w:sz w:val="22"/>
        </w:rPr>
        <w:t xml:space="preserve">annual </w:t>
      </w:r>
      <w:r w:rsidR="00752D5C">
        <w:rPr>
          <w:b/>
          <w:sz w:val="22"/>
        </w:rPr>
        <w:t>fuel tax receipts increasing by $404,859.60</w:t>
      </w:r>
      <w:r w:rsidR="00F26E86">
        <w:rPr>
          <w:b/>
          <w:sz w:val="22"/>
        </w:rPr>
        <w:t>,</w:t>
      </w:r>
      <w:r w:rsidR="00E8512A">
        <w:rPr>
          <w:b/>
          <w:sz w:val="22"/>
        </w:rPr>
        <w:t xml:space="preserve"> f</w:t>
      </w:r>
      <w:r w:rsidR="00F26E86">
        <w:rPr>
          <w:b/>
          <w:sz w:val="22"/>
        </w:rPr>
        <w:t xml:space="preserve">rom increased amounts in the year’s last three months, allocated </w:t>
      </w:r>
      <w:r w:rsidR="0089313A">
        <w:rPr>
          <w:b/>
          <w:sz w:val="22"/>
        </w:rPr>
        <w:t xml:space="preserve">to </w:t>
      </w:r>
      <w:r w:rsidR="00E8512A">
        <w:rPr>
          <w:b/>
          <w:sz w:val="22"/>
        </w:rPr>
        <w:t xml:space="preserve">the </w:t>
      </w:r>
      <w:r w:rsidR="0089313A">
        <w:rPr>
          <w:b/>
          <w:sz w:val="22"/>
        </w:rPr>
        <w:t xml:space="preserve">counties </w:t>
      </w:r>
      <w:r w:rsidR="00752D5C">
        <w:rPr>
          <w:b/>
          <w:sz w:val="22"/>
        </w:rPr>
        <w:t>by the state.</w:t>
      </w:r>
    </w:p>
    <w:p w:rsidR="00C5232D" w:rsidRDefault="00190477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</w:t>
      </w:r>
      <w:r w:rsidR="00C5232D">
        <w:rPr>
          <w:b/>
          <w:sz w:val="22"/>
        </w:rPr>
        <w:t xml:space="preserve"> </w:t>
      </w:r>
      <w:r w:rsidR="003F037A">
        <w:rPr>
          <w:b/>
          <w:sz w:val="22"/>
        </w:rPr>
        <w:t>Our</w:t>
      </w:r>
      <w:r w:rsidR="002B1C09">
        <w:rPr>
          <w:b/>
          <w:sz w:val="22"/>
        </w:rPr>
        <w:t xml:space="preserve"> department continues to avoid debt and owns all equipment.</w:t>
      </w:r>
      <w:r w:rsidR="00C5232D">
        <w:rPr>
          <w:b/>
          <w:sz w:val="22"/>
        </w:rPr>
        <w:t xml:space="preserve"> </w:t>
      </w:r>
    </w:p>
    <w:p w:rsidR="00930534" w:rsidRDefault="00823AC2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 </w:t>
      </w:r>
      <w:r w:rsidR="0099715D">
        <w:rPr>
          <w:b/>
          <w:sz w:val="22"/>
        </w:rPr>
        <w:t xml:space="preserve">Maintaining the large </w:t>
      </w:r>
      <w:r w:rsidR="00193959">
        <w:rPr>
          <w:b/>
          <w:sz w:val="22"/>
        </w:rPr>
        <w:t>inventory</w:t>
      </w:r>
      <w:r w:rsidR="0099715D">
        <w:rPr>
          <w:b/>
          <w:sz w:val="22"/>
        </w:rPr>
        <w:t xml:space="preserve"> of </w:t>
      </w:r>
      <w:proofErr w:type="spellStart"/>
      <w:r w:rsidR="0099715D">
        <w:rPr>
          <w:b/>
          <w:sz w:val="22"/>
        </w:rPr>
        <w:t>Darke</w:t>
      </w:r>
      <w:proofErr w:type="spellEnd"/>
      <w:r w:rsidR="0099715D">
        <w:rPr>
          <w:b/>
          <w:sz w:val="22"/>
        </w:rPr>
        <w:t xml:space="preserve"> County roads and bridges </w:t>
      </w:r>
      <w:r w:rsidR="003F037A">
        <w:rPr>
          <w:b/>
          <w:sz w:val="22"/>
        </w:rPr>
        <w:t>continues to be a great</w:t>
      </w:r>
      <w:r w:rsidR="0099715D">
        <w:rPr>
          <w:b/>
          <w:sz w:val="22"/>
        </w:rPr>
        <w:t xml:space="preserve"> challenge; and </w:t>
      </w:r>
      <w:r w:rsidR="00732F50">
        <w:rPr>
          <w:b/>
          <w:sz w:val="22"/>
        </w:rPr>
        <w:t>the current</w:t>
      </w:r>
      <w:r w:rsidR="00E028D7">
        <w:rPr>
          <w:b/>
          <w:sz w:val="22"/>
        </w:rPr>
        <w:t xml:space="preserve"> </w:t>
      </w:r>
      <w:r w:rsidR="00193959">
        <w:rPr>
          <w:b/>
          <w:sz w:val="22"/>
        </w:rPr>
        <w:t>disturbing action</w:t>
      </w:r>
      <w:r w:rsidR="00E028D7">
        <w:rPr>
          <w:b/>
          <w:sz w:val="22"/>
        </w:rPr>
        <w:t xml:space="preserve"> is </w:t>
      </w:r>
      <w:r w:rsidR="00C52D9B">
        <w:rPr>
          <w:b/>
          <w:sz w:val="22"/>
        </w:rPr>
        <w:t>dealing with</w:t>
      </w:r>
      <w:r w:rsidR="00791878">
        <w:rPr>
          <w:b/>
          <w:sz w:val="22"/>
        </w:rPr>
        <w:t xml:space="preserve"> </w:t>
      </w:r>
      <w:r w:rsidR="00241F8B">
        <w:rPr>
          <w:b/>
          <w:sz w:val="22"/>
        </w:rPr>
        <w:t xml:space="preserve">the </w:t>
      </w:r>
      <w:r w:rsidR="00732F50">
        <w:rPr>
          <w:b/>
          <w:sz w:val="22"/>
        </w:rPr>
        <w:t>ever-</w:t>
      </w:r>
      <w:r w:rsidR="00791878">
        <w:rPr>
          <w:b/>
          <w:sz w:val="22"/>
        </w:rPr>
        <w:t>continu</w:t>
      </w:r>
      <w:r w:rsidR="003B29C4">
        <w:rPr>
          <w:b/>
          <w:sz w:val="22"/>
        </w:rPr>
        <w:t>ing</w:t>
      </w:r>
      <w:r w:rsidR="00791878">
        <w:rPr>
          <w:b/>
          <w:sz w:val="22"/>
        </w:rPr>
        <w:t xml:space="preserve"> price increases</w:t>
      </w:r>
      <w:r w:rsidR="00C52D9B">
        <w:rPr>
          <w:b/>
          <w:sz w:val="22"/>
        </w:rPr>
        <w:t xml:space="preserve"> of materials, parts and services</w:t>
      </w:r>
      <w:r w:rsidR="00791878">
        <w:rPr>
          <w:b/>
          <w:sz w:val="22"/>
        </w:rPr>
        <w:t>.</w:t>
      </w:r>
    </w:p>
    <w:p w:rsidR="00791878" w:rsidRDefault="00930534" w:rsidP="00AC0860">
      <w:pPr>
        <w:jc w:val="both"/>
        <w:rPr>
          <w:b/>
          <w:sz w:val="22"/>
        </w:rPr>
      </w:pPr>
      <w:r>
        <w:rPr>
          <w:b/>
          <w:sz w:val="22"/>
        </w:rPr>
        <w:t xml:space="preserve">         In 2025, our County road obligation decreased by 0.407 miles due to annexations of portions of Reed and Baker Roads by the Village of Versailles. </w:t>
      </w:r>
      <w:r w:rsidR="00E0787A">
        <w:rPr>
          <w:b/>
          <w:sz w:val="22"/>
        </w:rPr>
        <w:t xml:space="preserve">Our inventory </w:t>
      </w:r>
      <w:r>
        <w:rPr>
          <w:b/>
          <w:sz w:val="22"/>
        </w:rPr>
        <w:t>now stands at 524.</w:t>
      </w:r>
      <w:r w:rsidR="001F311D">
        <w:rPr>
          <w:b/>
          <w:sz w:val="22"/>
        </w:rPr>
        <w:t>238</w:t>
      </w:r>
      <w:r>
        <w:rPr>
          <w:b/>
          <w:sz w:val="22"/>
        </w:rPr>
        <w:t xml:space="preserve"> miles.</w:t>
      </w:r>
      <w:r w:rsidR="00791878">
        <w:rPr>
          <w:b/>
          <w:sz w:val="22"/>
        </w:rPr>
        <w:t xml:space="preserve"> </w:t>
      </w:r>
    </w:p>
    <w:p w:rsidR="00AC0860" w:rsidRDefault="00190477" w:rsidP="00AC0860">
      <w:pPr>
        <w:jc w:val="both"/>
        <w:rPr>
          <w:b/>
          <w:sz w:val="22"/>
        </w:rPr>
      </w:pPr>
      <w:r>
        <w:rPr>
          <w:b/>
          <w:sz w:val="22"/>
        </w:rPr>
        <w:tab/>
      </w:r>
    </w:p>
    <w:p w:rsidR="005F095B" w:rsidRDefault="0069048F" w:rsidP="004940AE">
      <w:pPr>
        <w:jc w:val="both"/>
        <w:rPr>
          <w:b/>
          <w:i/>
          <w:sz w:val="22"/>
        </w:rPr>
      </w:pPr>
      <w:proofErr w:type="gramStart"/>
      <w:r w:rsidRPr="00AC7A11">
        <w:rPr>
          <w:b/>
          <w:i/>
          <w:sz w:val="22"/>
          <w:szCs w:val="22"/>
        </w:rPr>
        <w:t>S</w:t>
      </w:r>
      <w:r w:rsidR="00744C16" w:rsidRPr="00AC7A11">
        <w:rPr>
          <w:b/>
          <w:i/>
          <w:sz w:val="22"/>
          <w:szCs w:val="22"/>
        </w:rPr>
        <w:t xml:space="preserve">pending </w:t>
      </w:r>
      <w:r w:rsidR="00F93C4E" w:rsidRPr="00AC7A11">
        <w:rPr>
          <w:b/>
          <w:i/>
          <w:sz w:val="22"/>
          <w:szCs w:val="22"/>
        </w:rPr>
        <w:t xml:space="preserve">for </w:t>
      </w:r>
      <w:r w:rsidR="008401A5" w:rsidRPr="00AC7A11">
        <w:rPr>
          <w:b/>
          <w:i/>
          <w:sz w:val="22"/>
          <w:szCs w:val="22"/>
        </w:rPr>
        <w:t>20</w:t>
      </w:r>
      <w:r w:rsidR="005B1019" w:rsidRPr="00AC7A11">
        <w:rPr>
          <w:b/>
          <w:i/>
          <w:sz w:val="22"/>
          <w:szCs w:val="22"/>
        </w:rPr>
        <w:t>2</w:t>
      </w:r>
      <w:r w:rsidR="00D628AF">
        <w:rPr>
          <w:b/>
          <w:i/>
          <w:sz w:val="22"/>
          <w:szCs w:val="22"/>
        </w:rPr>
        <w:t>5</w:t>
      </w:r>
      <w:r w:rsidR="00F93C4E" w:rsidRPr="00AC7A11">
        <w:rPr>
          <w:b/>
          <w:i/>
          <w:sz w:val="22"/>
          <w:szCs w:val="22"/>
        </w:rPr>
        <w:t xml:space="preserve"> </w:t>
      </w:r>
      <w:r w:rsidR="002201CD" w:rsidRPr="00AC7A11">
        <w:rPr>
          <w:b/>
          <w:i/>
          <w:sz w:val="22"/>
          <w:szCs w:val="22"/>
        </w:rPr>
        <w:t>was $</w:t>
      </w:r>
      <w:r w:rsidR="00101FAD">
        <w:rPr>
          <w:b/>
          <w:i/>
          <w:sz w:val="22"/>
          <w:szCs w:val="22"/>
        </w:rPr>
        <w:t>505,814.01</w:t>
      </w:r>
      <w:r w:rsidR="000F6293" w:rsidRPr="00AC7A11">
        <w:rPr>
          <w:b/>
          <w:i/>
          <w:sz w:val="22"/>
          <w:szCs w:val="22"/>
        </w:rPr>
        <w:t xml:space="preserve"> </w:t>
      </w:r>
      <w:r w:rsidRPr="00AC7A11">
        <w:rPr>
          <w:b/>
          <w:i/>
          <w:sz w:val="22"/>
          <w:szCs w:val="22"/>
        </w:rPr>
        <w:t>(</w:t>
      </w:r>
      <w:r w:rsidR="00101FAD">
        <w:rPr>
          <w:b/>
          <w:i/>
          <w:sz w:val="22"/>
          <w:szCs w:val="22"/>
        </w:rPr>
        <w:t>6.4</w:t>
      </w:r>
      <w:r w:rsidR="00D628AF">
        <w:rPr>
          <w:b/>
          <w:i/>
          <w:sz w:val="22"/>
          <w:szCs w:val="22"/>
        </w:rPr>
        <w:t xml:space="preserve"> </w:t>
      </w:r>
      <w:r w:rsidR="009837CF" w:rsidRPr="00AC7A11">
        <w:rPr>
          <w:b/>
          <w:i/>
          <w:sz w:val="22"/>
          <w:szCs w:val="22"/>
        </w:rPr>
        <w:t>%</w:t>
      </w:r>
      <w:r w:rsidRPr="00AC7A11">
        <w:rPr>
          <w:b/>
          <w:i/>
          <w:sz w:val="22"/>
          <w:szCs w:val="22"/>
        </w:rPr>
        <w:t>)</w:t>
      </w:r>
      <w:r w:rsidR="009837CF" w:rsidRPr="00AC7A11">
        <w:rPr>
          <w:b/>
          <w:i/>
          <w:sz w:val="22"/>
          <w:szCs w:val="22"/>
        </w:rPr>
        <w:t xml:space="preserve"> </w:t>
      </w:r>
      <w:r w:rsidR="00101FAD">
        <w:rPr>
          <w:b/>
          <w:i/>
          <w:sz w:val="22"/>
          <w:szCs w:val="22"/>
        </w:rPr>
        <w:t>less</w:t>
      </w:r>
      <w:r w:rsidR="002201CD" w:rsidRPr="00AC7A11">
        <w:rPr>
          <w:b/>
          <w:i/>
          <w:sz w:val="22"/>
          <w:szCs w:val="22"/>
        </w:rPr>
        <w:t xml:space="preserve"> than </w:t>
      </w:r>
      <w:r w:rsidR="006F4399">
        <w:rPr>
          <w:b/>
          <w:i/>
          <w:sz w:val="22"/>
          <w:szCs w:val="22"/>
        </w:rPr>
        <w:t xml:space="preserve">in </w:t>
      </w:r>
      <w:r w:rsidR="002201CD" w:rsidRPr="00AC7A11">
        <w:rPr>
          <w:b/>
          <w:i/>
          <w:sz w:val="22"/>
          <w:szCs w:val="22"/>
        </w:rPr>
        <w:t>20</w:t>
      </w:r>
      <w:r w:rsidR="00190477" w:rsidRPr="00AC7A11">
        <w:rPr>
          <w:b/>
          <w:i/>
          <w:sz w:val="22"/>
          <w:szCs w:val="22"/>
        </w:rPr>
        <w:t>2</w:t>
      </w:r>
      <w:r w:rsidR="00D628AF">
        <w:rPr>
          <w:b/>
          <w:i/>
          <w:sz w:val="22"/>
          <w:szCs w:val="22"/>
        </w:rPr>
        <w:t>4</w:t>
      </w:r>
      <w:r w:rsidR="00C07E6D" w:rsidRPr="00AC7A11">
        <w:rPr>
          <w:b/>
          <w:i/>
          <w:sz w:val="22"/>
          <w:szCs w:val="22"/>
        </w:rPr>
        <w:t xml:space="preserve">, </w:t>
      </w:r>
      <w:r w:rsidR="009837CF" w:rsidRPr="00AC7A11">
        <w:rPr>
          <w:b/>
          <w:i/>
          <w:sz w:val="22"/>
          <w:szCs w:val="22"/>
        </w:rPr>
        <w:t>and</w:t>
      </w:r>
      <w:r w:rsidR="00C07E6D" w:rsidRPr="00AC7A11">
        <w:rPr>
          <w:b/>
          <w:i/>
          <w:sz w:val="22"/>
          <w:szCs w:val="22"/>
        </w:rPr>
        <w:t xml:space="preserve"> $</w:t>
      </w:r>
      <w:r w:rsidR="00101FAD">
        <w:rPr>
          <w:b/>
          <w:i/>
          <w:sz w:val="22"/>
          <w:szCs w:val="22"/>
        </w:rPr>
        <w:t xml:space="preserve">599,726.11 </w:t>
      </w:r>
      <w:r w:rsidR="00B77FEF" w:rsidRPr="00AC7A11">
        <w:rPr>
          <w:b/>
          <w:i/>
          <w:sz w:val="22"/>
          <w:szCs w:val="22"/>
        </w:rPr>
        <w:t>(</w:t>
      </w:r>
      <w:r w:rsidR="00101FAD">
        <w:rPr>
          <w:b/>
          <w:i/>
          <w:sz w:val="22"/>
          <w:szCs w:val="22"/>
        </w:rPr>
        <w:t>7.5</w:t>
      </w:r>
      <w:r w:rsidR="00D628AF">
        <w:rPr>
          <w:b/>
          <w:i/>
          <w:sz w:val="22"/>
          <w:szCs w:val="22"/>
        </w:rPr>
        <w:t xml:space="preserve"> </w:t>
      </w:r>
      <w:r w:rsidR="00B77FEF" w:rsidRPr="00AC7A11">
        <w:rPr>
          <w:b/>
          <w:i/>
          <w:sz w:val="22"/>
          <w:szCs w:val="22"/>
        </w:rPr>
        <w:t>%)</w:t>
      </w:r>
      <w:r w:rsidR="00101FAD">
        <w:rPr>
          <w:b/>
          <w:i/>
          <w:sz w:val="22"/>
          <w:szCs w:val="22"/>
        </w:rPr>
        <w:t xml:space="preserve"> </w:t>
      </w:r>
      <w:r w:rsidR="00E0787A">
        <w:rPr>
          <w:b/>
          <w:i/>
          <w:sz w:val="22"/>
          <w:szCs w:val="22"/>
        </w:rPr>
        <w:t>less</w:t>
      </w:r>
      <w:r w:rsidR="00C07E6D" w:rsidRPr="00AC7A11">
        <w:rPr>
          <w:b/>
          <w:i/>
          <w:sz w:val="22"/>
          <w:szCs w:val="22"/>
        </w:rPr>
        <w:t xml:space="preserve"> than the </w:t>
      </w:r>
      <w:r w:rsidR="004670E7" w:rsidRPr="00AC7A11">
        <w:rPr>
          <w:b/>
          <w:i/>
          <w:sz w:val="22"/>
          <w:szCs w:val="22"/>
        </w:rPr>
        <w:t>202</w:t>
      </w:r>
      <w:r w:rsidR="00D628AF">
        <w:rPr>
          <w:b/>
          <w:i/>
          <w:sz w:val="22"/>
          <w:szCs w:val="22"/>
        </w:rPr>
        <w:t>5</w:t>
      </w:r>
      <w:r w:rsidR="009F3587" w:rsidRPr="00AC7A11">
        <w:rPr>
          <w:b/>
          <w:i/>
          <w:sz w:val="22"/>
          <w:szCs w:val="22"/>
        </w:rPr>
        <w:t xml:space="preserve"> </w:t>
      </w:r>
      <w:r w:rsidR="00C07E6D" w:rsidRPr="00AC7A11">
        <w:rPr>
          <w:b/>
          <w:i/>
          <w:sz w:val="22"/>
          <w:szCs w:val="22"/>
        </w:rPr>
        <w:t>receipts</w:t>
      </w:r>
      <w:r w:rsidR="002201CD" w:rsidRPr="00A01819">
        <w:rPr>
          <w:b/>
          <w:i/>
          <w:sz w:val="22"/>
        </w:rPr>
        <w:t>.</w:t>
      </w:r>
      <w:proofErr w:type="gramEnd"/>
    </w:p>
    <w:p w:rsidR="004940AE" w:rsidRPr="00D44B24" w:rsidRDefault="004940AE" w:rsidP="004940AE">
      <w:pPr>
        <w:jc w:val="both"/>
        <w:rPr>
          <w:b/>
          <w:i/>
        </w:rPr>
      </w:pPr>
    </w:p>
    <w:p w:rsidR="004F159B" w:rsidRDefault="004F159B" w:rsidP="004F159B">
      <w:pPr>
        <w:rPr>
          <w:b/>
          <w:sz w:val="22"/>
          <w:szCs w:val="22"/>
        </w:rPr>
      </w:pPr>
      <w:r w:rsidRPr="004940AE">
        <w:rPr>
          <w:b/>
          <w:sz w:val="22"/>
          <w:szCs w:val="22"/>
        </w:rPr>
        <w:t xml:space="preserve">Readers may contact us with any questions or comments @ 937-547-7375 or email: </w:t>
      </w:r>
      <w:hyperlink r:id="rId8" w:history="1">
        <w:r w:rsidR="004940AE" w:rsidRPr="00BC7047">
          <w:rPr>
            <w:rStyle w:val="Hyperlink"/>
            <w:b/>
            <w:sz w:val="22"/>
            <w:szCs w:val="22"/>
          </w:rPr>
          <w:t>engineerdarke@gmail.com</w:t>
        </w:r>
      </w:hyperlink>
    </w:p>
    <w:p w:rsidR="004940AE" w:rsidRPr="00D44B24" w:rsidRDefault="004940AE" w:rsidP="004F159B"/>
    <w:tbl>
      <w:tblPr>
        <w:tblStyle w:val="TableGrid"/>
        <w:tblW w:w="5000" w:type="pct"/>
        <w:tblLook w:val="04A0"/>
      </w:tblPr>
      <w:tblGrid>
        <w:gridCol w:w="2886"/>
        <w:gridCol w:w="2256"/>
        <w:gridCol w:w="3232"/>
        <w:gridCol w:w="2642"/>
      </w:tblGrid>
      <w:tr w:rsidR="004F159B" w:rsidRPr="007F5F1C" w:rsidTr="009E7D82">
        <w:trPr>
          <w:trHeight w:val="277"/>
        </w:trPr>
        <w:tc>
          <w:tcPr>
            <w:tcW w:w="2334" w:type="pct"/>
            <w:gridSpan w:val="2"/>
            <w:shd w:val="clear" w:color="auto" w:fill="BFBFBF" w:themeFill="background1" w:themeFillShade="BF"/>
            <w:hideMark/>
          </w:tcPr>
          <w:p w:rsidR="004F159B" w:rsidRPr="00BF2087" w:rsidRDefault="004F159B" w:rsidP="00460A87">
            <w:pPr>
              <w:jc w:val="center"/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BF20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202</w:t>
            </w:r>
            <w:r w:rsidR="00460A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5</w:t>
            </w:r>
            <w:r w:rsidRPr="00BF20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RECEIPTS</w:t>
            </w:r>
          </w:p>
        </w:tc>
        <w:tc>
          <w:tcPr>
            <w:tcW w:w="2666" w:type="pct"/>
            <w:gridSpan w:val="2"/>
            <w:shd w:val="clear" w:color="auto" w:fill="BFBFBF" w:themeFill="background1" w:themeFillShade="BF"/>
            <w:hideMark/>
          </w:tcPr>
          <w:p w:rsidR="004F159B" w:rsidRPr="00BF2087" w:rsidRDefault="004F159B" w:rsidP="00460A87">
            <w:pPr>
              <w:jc w:val="center"/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BF20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202</w:t>
            </w:r>
            <w:r w:rsidR="00460A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5</w:t>
            </w:r>
            <w:r w:rsidRPr="00BF2087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EXPENDITURES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noWrap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Fuel Tax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$</w:t>
            </w:r>
            <w:r w:rsidR="00B721AD">
              <w:rPr>
                <w:b/>
                <w:sz w:val="22"/>
                <w:szCs w:val="22"/>
              </w:rPr>
              <w:t>3,968,632.25</w:t>
            </w:r>
            <w:r w:rsidRPr="006611D0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467" w:type="pct"/>
            <w:noWrap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Resurfacing &amp; Chip-Seal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161B83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</w:t>
            </w:r>
            <w:r w:rsidR="00CA0CC2">
              <w:rPr>
                <w:b/>
                <w:sz w:val="22"/>
                <w:szCs w:val="22"/>
              </w:rPr>
              <w:t>2,506,</w:t>
            </w:r>
            <w:r w:rsidR="00161B83">
              <w:rPr>
                <w:b/>
                <w:sz w:val="22"/>
                <w:szCs w:val="22"/>
              </w:rPr>
              <w:t>186.60</w:t>
            </w:r>
            <w:r w:rsidRPr="006611D0">
              <w:rPr>
                <w:b/>
                <w:sz w:val="22"/>
                <w:szCs w:val="22"/>
              </w:rPr>
              <w:t xml:space="preserve">      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Motor License Fees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$</w:t>
            </w:r>
            <w:r w:rsidR="00B721AD">
              <w:rPr>
                <w:b/>
                <w:sz w:val="22"/>
                <w:szCs w:val="22"/>
              </w:rPr>
              <w:t>2,655,861.95</w:t>
            </w:r>
            <w:r w:rsidRPr="006611D0">
              <w:rPr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Bridge Construction &amp; Maint.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</w:t>
            </w:r>
            <w:r w:rsidR="00CA0CC2">
              <w:rPr>
                <w:b/>
                <w:sz w:val="22"/>
                <w:szCs w:val="22"/>
              </w:rPr>
              <w:t>355,960.81</w:t>
            </w:r>
            <w:r w:rsidRPr="006611D0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Motor License-Permissive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752D5C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</w:t>
            </w:r>
            <w:r w:rsidR="00752D5C">
              <w:rPr>
                <w:b/>
                <w:sz w:val="22"/>
                <w:szCs w:val="22"/>
              </w:rPr>
              <w:t xml:space="preserve">  452,071.55 </w:t>
            </w:r>
            <w:r w:rsidRPr="006611D0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Wages and Salaries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</w:t>
            </w:r>
            <w:r w:rsidR="00CA0CC2">
              <w:rPr>
                <w:b/>
                <w:sz w:val="22"/>
                <w:szCs w:val="22"/>
              </w:rPr>
              <w:t>1,597,391.76</w:t>
            </w:r>
            <w:r w:rsidRPr="006611D0">
              <w:rPr>
                <w:b/>
                <w:sz w:val="22"/>
                <w:szCs w:val="22"/>
              </w:rPr>
              <w:t xml:space="preserve">      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752D5C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Sales (salt-</w:t>
            </w:r>
            <w:r w:rsidR="00752D5C">
              <w:rPr>
                <w:b/>
                <w:sz w:val="22"/>
                <w:szCs w:val="22"/>
              </w:rPr>
              <w:t>assets &amp;</w:t>
            </w:r>
            <w:proofErr w:type="spellStart"/>
            <w:r w:rsidR="00752D5C">
              <w:rPr>
                <w:b/>
                <w:sz w:val="22"/>
                <w:szCs w:val="22"/>
              </w:rPr>
              <w:t>mtls</w:t>
            </w:r>
            <w:proofErr w:type="spellEnd"/>
            <w:r w:rsidR="00752D5C">
              <w:rPr>
                <w:b/>
                <w:sz w:val="22"/>
                <w:szCs w:val="22"/>
              </w:rPr>
              <w:t>.</w:t>
            </w:r>
            <w:r w:rsidRPr="006611D0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752D5C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</w:t>
            </w:r>
            <w:r w:rsidR="00752D5C">
              <w:rPr>
                <w:b/>
                <w:sz w:val="22"/>
                <w:szCs w:val="22"/>
              </w:rPr>
              <w:t xml:space="preserve"> 316,008.94</w:t>
            </w:r>
            <w:r w:rsidRPr="006611D0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Fringe Benefits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CA0CC2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</w:t>
            </w:r>
            <w:r w:rsidR="00CA0CC2">
              <w:rPr>
                <w:b/>
                <w:sz w:val="22"/>
                <w:szCs w:val="22"/>
              </w:rPr>
              <w:t>681,436.28</w:t>
            </w:r>
            <w:r w:rsidRPr="006611D0"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Recycling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  </w:t>
            </w:r>
            <w:r w:rsidR="00752D5C">
              <w:rPr>
                <w:b/>
                <w:sz w:val="22"/>
                <w:szCs w:val="22"/>
              </w:rPr>
              <w:t xml:space="preserve"> 5,520.93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Tools, Parts &amp; Repairs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</w:t>
            </w:r>
            <w:r w:rsidR="00CA0CC2">
              <w:rPr>
                <w:b/>
                <w:sz w:val="22"/>
                <w:szCs w:val="22"/>
              </w:rPr>
              <w:t>360,706.60</w:t>
            </w:r>
            <w:r w:rsidRPr="006611D0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Reimbursements*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</w:t>
            </w:r>
            <w:r w:rsidR="00752D5C">
              <w:rPr>
                <w:b/>
                <w:sz w:val="22"/>
                <w:szCs w:val="22"/>
              </w:rPr>
              <w:t>233,819.28</w:t>
            </w:r>
            <w:r w:rsidRPr="006611D0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Fuel (All Co. Departments)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</w:t>
            </w:r>
            <w:r w:rsidR="00CA0CC2">
              <w:rPr>
                <w:b/>
                <w:sz w:val="22"/>
                <w:szCs w:val="22"/>
              </w:rPr>
              <w:t>388,449.07</w:t>
            </w:r>
            <w:r w:rsidRPr="006611D0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Interest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</w:t>
            </w:r>
            <w:r w:rsidR="00752D5C">
              <w:rPr>
                <w:b/>
                <w:sz w:val="22"/>
                <w:szCs w:val="22"/>
              </w:rPr>
              <w:t xml:space="preserve">  336,854.82</w:t>
            </w:r>
            <w:r w:rsidRPr="006611D0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Utilities/Bldg. Maintenance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CA0CC2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  </w:t>
            </w:r>
            <w:r w:rsidR="00CA0CC2">
              <w:rPr>
                <w:b/>
                <w:sz w:val="22"/>
                <w:szCs w:val="22"/>
              </w:rPr>
              <w:t>69,383.86</w:t>
            </w:r>
            <w:r w:rsidRPr="006611D0"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BF2087">
            <w:pPr>
              <w:pStyle w:val="NoSpacing"/>
              <w:jc w:val="right"/>
              <w:rPr>
                <w:b/>
                <w:sz w:val="24"/>
                <w:szCs w:val="24"/>
              </w:rPr>
            </w:pPr>
            <w:r w:rsidRPr="006611D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024" w:type="pct"/>
            <w:noWrap/>
            <w:vAlign w:val="center"/>
            <w:hideMark/>
          </w:tcPr>
          <w:p w:rsidR="004F159B" w:rsidRPr="006611D0" w:rsidRDefault="004F159B" w:rsidP="00D628AF">
            <w:pPr>
              <w:pStyle w:val="NoSpacing"/>
              <w:rPr>
                <w:b/>
                <w:sz w:val="24"/>
                <w:szCs w:val="24"/>
              </w:rPr>
            </w:pPr>
            <w:r w:rsidRPr="006611D0">
              <w:rPr>
                <w:b/>
                <w:sz w:val="24"/>
                <w:szCs w:val="24"/>
              </w:rPr>
              <w:t xml:space="preserve">$ </w:t>
            </w:r>
            <w:r w:rsidR="00752D5C">
              <w:rPr>
                <w:b/>
                <w:sz w:val="24"/>
                <w:szCs w:val="24"/>
              </w:rPr>
              <w:t>7,968,769.72</w:t>
            </w:r>
            <w:r w:rsidRPr="006611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67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Equipment Purchases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CA0CC2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</w:t>
            </w:r>
            <w:r w:rsidR="00CA0CC2">
              <w:rPr>
                <w:b/>
                <w:sz w:val="22"/>
                <w:szCs w:val="22"/>
              </w:rPr>
              <w:t>670,895.04</w:t>
            </w:r>
            <w:r w:rsidRPr="006611D0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4F159B" w:rsidRPr="00000431" w:rsidTr="0014463D">
        <w:trPr>
          <w:trHeight w:val="315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sz w:val="22"/>
                <w:szCs w:val="22"/>
              </w:rPr>
            </w:pPr>
          </w:p>
        </w:tc>
        <w:tc>
          <w:tcPr>
            <w:tcW w:w="1024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sz w:val="22"/>
                <w:szCs w:val="22"/>
              </w:rPr>
            </w:pPr>
          </w:p>
        </w:tc>
        <w:tc>
          <w:tcPr>
            <w:tcW w:w="1467" w:type="pct"/>
            <w:vAlign w:val="center"/>
          </w:tcPr>
          <w:p w:rsidR="004F159B" w:rsidRPr="006611D0" w:rsidRDefault="004F159B" w:rsidP="0014463D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Road Maintenance Materials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161B83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 </w:t>
            </w:r>
            <w:r w:rsidR="00416352">
              <w:rPr>
                <w:b/>
                <w:sz w:val="22"/>
                <w:szCs w:val="22"/>
              </w:rPr>
              <w:t>4</w:t>
            </w:r>
            <w:r w:rsidR="00161B83">
              <w:rPr>
                <w:b/>
                <w:sz w:val="22"/>
                <w:szCs w:val="22"/>
              </w:rPr>
              <w:t>37,591.96</w:t>
            </w:r>
            <w:r w:rsidRPr="006611D0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4F159B" w:rsidRPr="00000431" w:rsidTr="0014463D">
        <w:trPr>
          <w:trHeight w:val="268"/>
        </w:trPr>
        <w:tc>
          <w:tcPr>
            <w:tcW w:w="1310" w:type="pct"/>
            <w:vAlign w:val="center"/>
            <w:hideMark/>
          </w:tcPr>
          <w:p w:rsidR="004F159B" w:rsidRPr="006611D0" w:rsidRDefault="00D44B24" w:rsidP="0014463D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*</w:t>
            </w:r>
            <w:r w:rsidR="004F159B" w:rsidRPr="006611D0">
              <w:rPr>
                <w:b/>
                <w:sz w:val="22"/>
                <w:szCs w:val="22"/>
              </w:rPr>
              <w:t>Fuel Reimb.</w:t>
            </w:r>
          </w:p>
        </w:tc>
        <w:tc>
          <w:tcPr>
            <w:tcW w:w="1024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</w:t>
            </w:r>
            <w:r w:rsidR="00752D5C">
              <w:rPr>
                <w:b/>
                <w:sz w:val="22"/>
                <w:szCs w:val="22"/>
              </w:rPr>
              <w:t xml:space="preserve">  193,066.90</w:t>
            </w:r>
          </w:p>
        </w:tc>
        <w:tc>
          <w:tcPr>
            <w:tcW w:w="1467" w:type="pct"/>
            <w:vAlign w:val="center"/>
          </w:tcPr>
          <w:p w:rsidR="004F159B" w:rsidRPr="006611D0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Pavement Marking</w:t>
            </w:r>
          </w:p>
        </w:tc>
        <w:tc>
          <w:tcPr>
            <w:tcW w:w="1200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   </w:t>
            </w:r>
            <w:r w:rsidR="00CA0CC2">
              <w:rPr>
                <w:b/>
                <w:sz w:val="22"/>
                <w:szCs w:val="22"/>
              </w:rPr>
              <w:t>296,465.77</w:t>
            </w:r>
            <w:r w:rsidRPr="006611D0"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4F159B" w:rsidRPr="007F5F1C" w:rsidTr="0014463D">
        <w:trPr>
          <w:trHeight w:val="342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*Wkr. Comp.</w:t>
            </w:r>
          </w:p>
        </w:tc>
        <w:tc>
          <w:tcPr>
            <w:tcW w:w="1024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</w:t>
            </w:r>
            <w:r w:rsidR="00752D5C">
              <w:rPr>
                <w:b/>
                <w:sz w:val="22"/>
                <w:szCs w:val="22"/>
              </w:rPr>
              <w:t xml:space="preserve">      1,368.37</w:t>
            </w:r>
          </w:p>
        </w:tc>
        <w:tc>
          <w:tcPr>
            <w:tcW w:w="1467" w:type="pct"/>
            <w:noWrap/>
            <w:vAlign w:val="center"/>
            <w:hideMark/>
          </w:tcPr>
          <w:p w:rsidR="004F159B" w:rsidRPr="00C3449A" w:rsidRDefault="00C3449A" w:rsidP="00C3449A">
            <w:pPr>
              <w:pStyle w:val="NoSpacing"/>
              <w:rPr>
                <w:b/>
                <w:sz w:val="22"/>
                <w:szCs w:val="22"/>
              </w:rPr>
            </w:pPr>
            <w:r w:rsidRPr="00C3449A">
              <w:rPr>
                <w:b/>
                <w:sz w:val="22"/>
                <w:szCs w:val="22"/>
              </w:rPr>
              <w:t xml:space="preserve">Dues, cont. </w:t>
            </w:r>
            <w:proofErr w:type="spellStart"/>
            <w:r w:rsidRPr="00C3449A">
              <w:rPr>
                <w:b/>
                <w:sz w:val="22"/>
                <w:szCs w:val="22"/>
              </w:rPr>
              <w:t>ed</w:t>
            </w:r>
            <w:r>
              <w:rPr>
                <w:b/>
                <w:sz w:val="22"/>
                <w:szCs w:val="22"/>
              </w:rPr>
              <w:t>u</w:t>
            </w:r>
            <w:proofErr w:type="spellEnd"/>
            <w:r w:rsidRPr="00C344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00" w:type="pct"/>
            <w:noWrap/>
            <w:vAlign w:val="center"/>
            <w:hideMark/>
          </w:tcPr>
          <w:p w:rsidR="004F159B" w:rsidRPr="00C3449A" w:rsidRDefault="004F159B" w:rsidP="00C3449A">
            <w:pPr>
              <w:pStyle w:val="NoSpacing"/>
              <w:rPr>
                <w:b/>
                <w:sz w:val="22"/>
                <w:szCs w:val="22"/>
              </w:rPr>
            </w:pPr>
            <w:r w:rsidRPr="00C3449A">
              <w:rPr>
                <w:b/>
                <w:sz w:val="22"/>
                <w:szCs w:val="22"/>
              </w:rPr>
              <w:t xml:space="preserve">$ </w:t>
            </w:r>
            <w:r w:rsidR="00C3449A" w:rsidRPr="00C3449A">
              <w:rPr>
                <w:b/>
                <w:sz w:val="22"/>
                <w:szCs w:val="22"/>
              </w:rPr>
              <w:t xml:space="preserve">       4,575.86</w:t>
            </w:r>
            <w:r w:rsidRPr="00C3449A">
              <w:rPr>
                <w:b/>
                <w:sz w:val="22"/>
                <w:szCs w:val="22"/>
              </w:rPr>
              <w:t xml:space="preserve">    </w:t>
            </w:r>
            <w:r w:rsidR="00D44B24" w:rsidRPr="00C3449A">
              <w:rPr>
                <w:b/>
                <w:sz w:val="22"/>
                <w:szCs w:val="22"/>
              </w:rPr>
              <w:t xml:space="preserve"> </w:t>
            </w:r>
            <w:r w:rsidRPr="00C3449A">
              <w:rPr>
                <w:b/>
                <w:sz w:val="22"/>
                <w:szCs w:val="22"/>
              </w:rPr>
              <w:t xml:space="preserve">   </w:t>
            </w:r>
            <w:r w:rsidR="0014463D" w:rsidRPr="00C3449A">
              <w:rPr>
                <w:b/>
                <w:sz w:val="22"/>
                <w:szCs w:val="22"/>
              </w:rPr>
              <w:t xml:space="preserve">   </w:t>
            </w: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14463D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*Other</w:t>
            </w:r>
          </w:p>
        </w:tc>
        <w:tc>
          <w:tcPr>
            <w:tcW w:w="1024" w:type="pct"/>
            <w:vAlign w:val="center"/>
            <w:hideMark/>
          </w:tcPr>
          <w:p w:rsidR="004F159B" w:rsidRPr="006611D0" w:rsidRDefault="004F159B" w:rsidP="00D628AF">
            <w:pPr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 xml:space="preserve">$  </w:t>
            </w:r>
            <w:r w:rsidR="00752D5C">
              <w:rPr>
                <w:b/>
                <w:sz w:val="22"/>
                <w:szCs w:val="22"/>
              </w:rPr>
              <w:t xml:space="preserve">    39,384.01</w:t>
            </w:r>
          </w:p>
        </w:tc>
        <w:tc>
          <w:tcPr>
            <w:tcW w:w="1467" w:type="pct"/>
            <w:noWrap/>
            <w:vAlign w:val="center"/>
            <w:hideMark/>
          </w:tcPr>
          <w:p w:rsidR="004F159B" w:rsidRPr="00C3449A" w:rsidRDefault="004F159B" w:rsidP="0014463D">
            <w:pPr>
              <w:rPr>
                <w:b/>
                <w:sz w:val="24"/>
                <w:szCs w:val="24"/>
              </w:rPr>
            </w:pPr>
          </w:p>
        </w:tc>
        <w:tc>
          <w:tcPr>
            <w:tcW w:w="1200" w:type="pct"/>
            <w:noWrap/>
            <w:vAlign w:val="center"/>
            <w:hideMark/>
          </w:tcPr>
          <w:p w:rsidR="004F159B" w:rsidRPr="00C3449A" w:rsidRDefault="004F159B" w:rsidP="0014463D">
            <w:pPr>
              <w:rPr>
                <w:b/>
                <w:sz w:val="24"/>
                <w:szCs w:val="24"/>
              </w:rPr>
            </w:pPr>
          </w:p>
        </w:tc>
      </w:tr>
      <w:tr w:rsidR="004F159B" w:rsidRPr="007F5F1C" w:rsidTr="0014463D">
        <w:trPr>
          <w:trHeight w:val="300"/>
        </w:trPr>
        <w:tc>
          <w:tcPr>
            <w:tcW w:w="1310" w:type="pct"/>
            <w:vAlign w:val="center"/>
            <w:hideMark/>
          </w:tcPr>
          <w:p w:rsidR="004F159B" w:rsidRPr="006611D0" w:rsidRDefault="004F159B" w:rsidP="00BF2087">
            <w:pPr>
              <w:jc w:val="right"/>
              <w:rPr>
                <w:b/>
                <w:sz w:val="24"/>
                <w:szCs w:val="24"/>
              </w:rPr>
            </w:pPr>
            <w:r w:rsidRPr="006611D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024" w:type="pct"/>
            <w:vAlign w:val="center"/>
            <w:hideMark/>
          </w:tcPr>
          <w:p w:rsidR="004F159B" w:rsidRPr="006611D0" w:rsidRDefault="004F159B" w:rsidP="00752D5C">
            <w:pPr>
              <w:rPr>
                <w:b/>
                <w:sz w:val="24"/>
                <w:szCs w:val="24"/>
              </w:rPr>
            </w:pPr>
            <w:r w:rsidRPr="006611D0">
              <w:rPr>
                <w:b/>
                <w:sz w:val="24"/>
                <w:szCs w:val="24"/>
              </w:rPr>
              <w:t xml:space="preserve">$ </w:t>
            </w:r>
            <w:r w:rsidR="00752D5C">
              <w:rPr>
                <w:b/>
                <w:sz w:val="24"/>
                <w:szCs w:val="24"/>
              </w:rPr>
              <w:t xml:space="preserve"> 233,819.28</w:t>
            </w:r>
          </w:p>
        </w:tc>
        <w:tc>
          <w:tcPr>
            <w:tcW w:w="1467" w:type="pct"/>
            <w:noWrap/>
            <w:vAlign w:val="center"/>
            <w:hideMark/>
          </w:tcPr>
          <w:p w:rsidR="004F159B" w:rsidRPr="00C3449A" w:rsidRDefault="00C3449A" w:rsidP="0014463D">
            <w:pPr>
              <w:rPr>
                <w:b/>
                <w:sz w:val="24"/>
                <w:szCs w:val="24"/>
              </w:rPr>
            </w:pPr>
            <w:r w:rsidRPr="00C3449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00" w:type="pct"/>
            <w:noWrap/>
            <w:vAlign w:val="center"/>
            <w:hideMark/>
          </w:tcPr>
          <w:p w:rsidR="004F159B" w:rsidRPr="00C3449A" w:rsidRDefault="00C3449A" w:rsidP="0014463D">
            <w:pPr>
              <w:rPr>
                <w:b/>
                <w:sz w:val="24"/>
                <w:szCs w:val="24"/>
              </w:rPr>
            </w:pPr>
            <w:r w:rsidRPr="00C3449A">
              <w:rPr>
                <w:b/>
                <w:sz w:val="24"/>
                <w:szCs w:val="24"/>
              </w:rPr>
              <w:t>$ 7,369,043.61</w:t>
            </w:r>
          </w:p>
        </w:tc>
      </w:tr>
    </w:tbl>
    <w:p w:rsidR="004F159B" w:rsidRDefault="004F159B" w:rsidP="004F159B"/>
    <w:tbl>
      <w:tblPr>
        <w:tblStyle w:val="TableGrid"/>
        <w:tblW w:w="11029" w:type="dxa"/>
        <w:tblLook w:val="04A0"/>
      </w:tblPr>
      <w:tblGrid>
        <w:gridCol w:w="5148"/>
        <w:gridCol w:w="5881"/>
      </w:tblGrid>
      <w:tr w:rsidR="004F159B" w:rsidRPr="0000220F" w:rsidTr="009E7D82">
        <w:trPr>
          <w:trHeight w:val="268"/>
        </w:trPr>
        <w:tc>
          <w:tcPr>
            <w:tcW w:w="5148" w:type="dxa"/>
            <w:shd w:val="clear" w:color="auto" w:fill="BFBFBF" w:themeFill="background1" w:themeFillShade="BF"/>
            <w:hideMark/>
          </w:tcPr>
          <w:p w:rsidR="004F159B" w:rsidRPr="006611D0" w:rsidRDefault="004F159B" w:rsidP="00D628AF">
            <w:pPr>
              <w:jc w:val="center"/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Total 202</w:t>
            </w:r>
            <w:r w:rsidR="00D628AF">
              <w:rPr>
                <w:b/>
                <w:sz w:val="22"/>
                <w:szCs w:val="22"/>
              </w:rPr>
              <w:t>5</w:t>
            </w:r>
            <w:r w:rsidRPr="006611D0">
              <w:rPr>
                <w:b/>
                <w:sz w:val="22"/>
                <w:szCs w:val="22"/>
              </w:rPr>
              <w:t xml:space="preserve"> Receipts: $</w:t>
            </w:r>
            <w:r w:rsidR="00752D5C">
              <w:rPr>
                <w:b/>
                <w:sz w:val="22"/>
                <w:szCs w:val="22"/>
              </w:rPr>
              <w:t>7,968,769.72</w:t>
            </w:r>
            <w:r w:rsidR="00D628AF">
              <w:rPr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5881" w:type="dxa"/>
            <w:shd w:val="clear" w:color="auto" w:fill="BFBFBF" w:themeFill="background1" w:themeFillShade="BF"/>
            <w:hideMark/>
          </w:tcPr>
          <w:p w:rsidR="004F159B" w:rsidRPr="006611D0" w:rsidRDefault="004F159B" w:rsidP="00D628AF">
            <w:pPr>
              <w:jc w:val="center"/>
              <w:rPr>
                <w:b/>
                <w:sz w:val="22"/>
                <w:szCs w:val="22"/>
              </w:rPr>
            </w:pPr>
            <w:r w:rsidRPr="006611D0">
              <w:rPr>
                <w:b/>
                <w:sz w:val="22"/>
                <w:szCs w:val="22"/>
              </w:rPr>
              <w:t>Total 202</w:t>
            </w:r>
            <w:r w:rsidR="00D628AF">
              <w:rPr>
                <w:b/>
                <w:sz w:val="22"/>
                <w:szCs w:val="22"/>
              </w:rPr>
              <w:t>5</w:t>
            </w:r>
            <w:r w:rsidRPr="006611D0">
              <w:rPr>
                <w:b/>
                <w:sz w:val="22"/>
                <w:szCs w:val="22"/>
              </w:rPr>
              <w:t xml:space="preserve"> Expenditures: $</w:t>
            </w:r>
            <w:r w:rsidR="00416352">
              <w:rPr>
                <w:b/>
                <w:sz w:val="22"/>
                <w:szCs w:val="22"/>
              </w:rPr>
              <w:t>7,369,043.61</w:t>
            </w:r>
          </w:p>
        </w:tc>
      </w:tr>
      <w:tr w:rsidR="004F159B" w:rsidRPr="0000220F" w:rsidTr="009E7D82">
        <w:trPr>
          <w:trHeight w:val="198"/>
        </w:trPr>
        <w:tc>
          <w:tcPr>
            <w:tcW w:w="5148" w:type="dxa"/>
            <w:hideMark/>
          </w:tcPr>
          <w:p w:rsidR="004F159B" w:rsidRPr="006611D0" w:rsidRDefault="004F159B" w:rsidP="00B51817">
            <w:pPr>
              <w:jc w:val="center"/>
              <w:rPr>
                <w:b/>
                <w:i/>
                <w:sz w:val="22"/>
                <w:szCs w:val="22"/>
              </w:rPr>
            </w:pPr>
            <w:r w:rsidRPr="006611D0">
              <w:rPr>
                <w:b/>
                <w:i/>
                <w:sz w:val="22"/>
                <w:szCs w:val="22"/>
              </w:rPr>
              <w:t>(202</w:t>
            </w:r>
            <w:r w:rsidR="00D628AF">
              <w:rPr>
                <w:b/>
                <w:i/>
                <w:sz w:val="22"/>
                <w:szCs w:val="22"/>
              </w:rPr>
              <w:t>4</w:t>
            </w:r>
            <w:r w:rsidRPr="006611D0">
              <w:rPr>
                <w:b/>
                <w:i/>
                <w:sz w:val="22"/>
                <w:szCs w:val="22"/>
              </w:rPr>
              <w:t xml:space="preserve"> Receipts:   $7,</w:t>
            </w:r>
            <w:r w:rsidR="00B51817">
              <w:rPr>
                <w:b/>
                <w:i/>
                <w:sz w:val="22"/>
                <w:szCs w:val="22"/>
              </w:rPr>
              <w:t>782,987.89</w:t>
            </w:r>
            <w:r w:rsidRPr="006611D0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881" w:type="dxa"/>
            <w:hideMark/>
          </w:tcPr>
          <w:p w:rsidR="004F159B" w:rsidRPr="006611D0" w:rsidRDefault="004F159B" w:rsidP="00B5181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6611D0">
              <w:rPr>
                <w:b/>
                <w:bCs/>
                <w:i/>
                <w:sz w:val="22"/>
                <w:szCs w:val="22"/>
              </w:rPr>
              <w:t>(202</w:t>
            </w:r>
            <w:r w:rsidR="00B51817">
              <w:rPr>
                <w:b/>
                <w:bCs/>
                <w:i/>
                <w:sz w:val="22"/>
                <w:szCs w:val="22"/>
              </w:rPr>
              <w:t>4</w:t>
            </w:r>
            <w:r w:rsidRPr="006611D0">
              <w:rPr>
                <w:b/>
                <w:bCs/>
                <w:i/>
                <w:sz w:val="22"/>
                <w:szCs w:val="22"/>
              </w:rPr>
              <w:t xml:space="preserve"> Expenditures:   $</w:t>
            </w:r>
            <w:r w:rsidR="00B51817">
              <w:rPr>
                <w:b/>
                <w:bCs/>
                <w:i/>
                <w:sz w:val="22"/>
                <w:szCs w:val="22"/>
              </w:rPr>
              <w:t>7,874,857.62</w:t>
            </w:r>
            <w:r w:rsidRPr="006611D0">
              <w:rPr>
                <w:b/>
                <w:bCs/>
                <w:i/>
                <w:sz w:val="22"/>
                <w:szCs w:val="22"/>
              </w:rPr>
              <w:t>)</w:t>
            </w:r>
          </w:p>
        </w:tc>
      </w:tr>
    </w:tbl>
    <w:p w:rsidR="004F159B" w:rsidRDefault="004F159B" w:rsidP="007265F1"/>
    <w:tbl>
      <w:tblPr>
        <w:tblStyle w:val="TableGrid"/>
        <w:tblW w:w="11095" w:type="dxa"/>
        <w:tblLook w:val="04A0"/>
      </w:tblPr>
      <w:tblGrid>
        <w:gridCol w:w="2898"/>
        <w:gridCol w:w="2327"/>
        <w:gridCol w:w="3060"/>
        <w:gridCol w:w="2810"/>
      </w:tblGrid>
      <w:tr w:rsidR="004F159B" w:rsidRPr="00010839" w:rsidTr="009E7D82">
        <w:trPr>
          <w:trHeight w:val="228"/>
        </w:trPr>
        <w:tc>
          <w:tcPr>
            <w:tcW w:w="11095" w:type="dxa"/>
            <w:gridSpan w:val="4"/>
            <w:shd w:val="clear" w:color="auto" w:fill="BFBFBF" w:themeFill="background1" w:themeFillShade="BF"/>
            <w:noWrap/>
            <w:hideMark/>
          </w:tcPr>
          <w:p w:rsidR="004F159B" w:rsidRPr="006611D0" w:rsidRDefault="004F159B" w:rsidP="006611D0">
            <w:pPr>
              <w:jc w:val="center"/>
              <w:rPr>
                <w:i/>
                <w:color w:val="000000" w:themeColor="text1"/>
              </w:rPr>
            </w:pPr>
            <w:r w:rsidRPr="006611D0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IMPROVEMENTS</w:t>
            </w:r>
          </w:p>
        </w:tc>
      </w:tr>
      <w:tr w:rsidR="004F159B" w:rsidRPr="00010839" w:rsidTr="0014463D">
        <w:trPr>
          <w:trHeight w:val="259"/>
        </w:trPr>
        <w:tc>
          <w:tcPr>
            <w:tcW w:w="2898" w:type="dxa"/>
            <w:noWrap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Miles of Road Resurfaced</w:t>
            </w:r>
          </w:p>
        </w:tc>
        <w:tc>
          <w:tcPr>
            <w:tcW w:w="2327" w:type="dxa"/>
            <w:vAlign w:val="center"/>
            <w:hideMark/>
          </w:tcPr>
          <w:p w:rsidR="004F159B" w:rsidRPr="0014463D" w:rsidRDefault="00B51817" w:rsidP="00732F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2F50">
              <w:rPr>
                <w:b/>
                <w:sz w:val="22"/>
                <w:szCs w:val="22"/>
              </w:rPr>
              <w:t>25.42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Centerline Striping</w:t>
            </w:r>
          </w:p>
        </w:tc>
        <w:tc>
          <w:tcPr>
            <w:tcW w:w="2810" w:type="dxa"/>
            <w:vAlign w:val="center"/>
            <w:hideMark/>
          </w:tcPr>
          <w:p w:rsidR="004F159B" w:rsidRPr="0014463D" w:rsidRDefault="00B51817" w:rsidP="00732F5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732F50">
              <w:rPr>
                <w:b/>
                <w:sz w:val="22"/>
                <w:szCs w:val="22"/>
              </w:rPr>
              <w:t>286.67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F159B" w:rsidRPr="0014463D">
              <w:rPr>
                <w:b/>
                <w:sz w:val="22"/>
                <w:szCs w:val="22"/>
              </w:rPr>
              <w:t xml:space="preserve"> road miles</w:t>
            </w:r>
          </w:p>
        </w:tc>
      </w:tr>
      <w:tr w:rsidR="004F159B" w:rsidRPr="00010839" w:rsidTr="0014463D">
        <w:trPr>
          <w:trHeight w:val="259"/>
        </w:trPr>
        <w:tc>
          <w:tcPr>
            <w:tcW w:w="2898" w:type="dxa"/>
            <w:noWrap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Miles of Road Chip-sealed</w:t>
            </w:r>
          </w:p>
        </w:tc>
        <w:tc>
          <w:tcPr>
            <w:tcW w:w="2327" w:type="dxa"/>
            <w:vAlign w:val="center"/>
            <w:hideMark/>
          </w:tcPr>
          <w:p w:rsidR="004F159B" w:rsidRPr="0014463D" w:rsidRDefault="00B51817" w:rsidP="00C5711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32F50">
              <w:rPr>
                <w:b/>
                <w:sz w:val="22"/>
                <w:szCs w:val="22"/>
              </w:rPr>
              <w:t>26.</w:t>
            </w:r>
            <w:r w:rsidR="00C5711E">
              <w:rPr>
                <w:b/>
                <w:sz w:val="22"/>
                <w:szCs w:val="22"/>
              </w:rPr>
              <w:t>6</w:t>
            </w:r>
            <w:r w:rsidR="00732F5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60" w:type="dxa"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Edge line Striping</w:t>
            </w:r>
          </w:p>
        </w:tc>
        <w:tc>
          <w:tcPr>
            <w:tcW w:w="2810" w:type="dxa"/>
            <w:vAlign w:val="center"/>
            <w:hideMark/>
          </w:tcPr>
          <w:p w:rsidR="004F159B" w:rsidRPr="0014463D" w:rsidRDefault="00B51817" w:rsidP="00732F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732F50">
              <w:rPr>
                <w:b/>
                <w:sz w:val="22"/>
                <w:szCs w:val="22"/>
              </w:rPr>
              <w:t>382.08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F159B" w:rsidRPr="0014463D">
              <w:rPr>
                <w:b/>
                <w:sz w:val="22"/>
                <w:szCs w:val="22"/>
              </w:rPr>
              <w:t xml:space="preserve"> lane miles</w:t>
            </w:r>
          </w:p>
        </w:tc>
      </w:tr>
      <w:tr w:rsidR="004F159B" w:rsidRPr="00010839" w:rsidTr="0014463D">
        <w:trPr>
          <w:trHeight w:val="277"/>
        </w:trPr>
        <w:tc>
          <w:tcPr>
            <w:tcW w:w="2898" w:type="dxa"/>
            <w:noWrap/>
            <w:vAlign w:val="center"/>
            <w:hideMark/>
          </w:tcPr>
          <w:p w:rsidR="004F159B" w:rsidRPr="0014463D" w:rsidRDefault="004F159B" w:rsidP="0014463D">
            <w:pPr>
              <w:rPr>
                <w:b/>
                <w:bCs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New Bridges Constructed</w:t>
            </w:r>
          </w:p>
        </w:tc>
        <w:tc>
          <w:tcPr>
            <w:tcW w:w="2327" w:type="dxa"/>
            <w:vAlign w:val="center"/>
            <w:hideMark/>
          </w:tcPr>
          <w:p w:rsidR="004F159B" w:rsidRPr="0014463D" w:rsidRDefault="006F3F70" w:rsidP="006F3F7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</w:t>
            </w:r>
          </w:p>
        </w:tc>
        <w:tc>
          <w:tcPr>
            <w:tcW w:w="3060" w:type="dxa"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Bridges Repaired</w:t>
            </w:r>
          </w:p>
        </w:tc>
        <w:tc>
          <w:tcPr>
            <w:tcW w:w="2810" w:type="dxa"/>
            <w:vAlign w:val="center"/>
            <w:hideMark/>
          </w:tcPr>
          <w:p w:rsidR="004F159B" w:rsidRPr="0014463D" w:rsidRDefault="00E54E5E" w:rsidP="00144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1-Rehab. &amp; many upgrades</w:t>
            </w:r>
          </w:p>
        </w:tc>
      </w:tr>
      <w:tr w:rsidR="004F159B" w:rsidRPr="00010839" w:rsidTr="0014463D">
        <w:trPr>
          <w:trHeight w:val="250"/>
        </w:trPr>
        <w:tc>
          <w:tcPr>
            <w:tcW w:w="2898" w:type="dxa"/>
            <w:noWrap/>
            <w:vAlign w:val="center"/>
            <w:hideMark/>
          </w:tcPr>
          <w:p w:rsidR="004F159B" w:rsidRPr="0014463D" w:rsidRDefault="004F159B" w:rsidP="0014463D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>Major Culverts replaced</w:t>
            </w:r>
          </w:p>
        </w:tc>
        <w:tc>
          <w:tcPr>
            <w:tcW w:w="2327" w:type="dxa"/>
            <w:vAlign w:val="center"/>
            <w:hideMark/>
          </w:tcPr>
          <w:p w:rsidR="004F159B" w:rsidRPr="0014463D" w:rsidRDefault="00FE2BCB" w:rsidP="00144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0</w:t>
            </w:r>
          </w:p>
        </w:tc>
        <w:tc>
          <w:tcPr>
            <w:tcW w:w="3060" w:type="dxa"/>
            <w:vAlign w:val="center"/>
            <w:hideMark/>
          </w:tcPr>
          <w:p w:rsidR="004F159B" w:rsidRPr="0014463D" w:rsidRDefault="004F159B" w:rsidP="0014463D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vAlign w:val="center"/>
            <w:hideMark/>
          </w:tcPr>
          <w:p w:rsidR="004F159B" w:rsidRPr="0014463D" w:rsidRDefault="004F159B" w:rsidP="0014463D">
            <w:pPr>
              <w:rPr>
                <w:sz w:val="22"/>
                <w:szCs w:val="22"/>
              </w:rPr>
            </w:pPr>
          </w:p>
        </w:tc>
      </w:tr>
    </w:tbl>
    <w:p w:rsidR="004F159B" w:rsidRDefault="004F159B" w:rsidP="001B3354"/>
    <w:tbl>
      <w:tblPr>
        <w:tblStyle w:val="TableGrid"/>
        <w:tblW w:w="11092" w:type="dxa"/>
        <w:tblLook w:val="04A0"/>
      </w:tblPr>
      <w:tblGrid>
        <w:gridCol w:w="4158"/>
        <w:gridCol w:w="2302"/>
        <w:gridCol w:w="2178"/>
        <w:gridCol w:w="2454"/>
      </w:tblGrid>
      <w:tr w:rsidR="004F159B" w:rsidRPr="00010839" w:rsidTr="009E7D82">
        <w:trPr>
          <w:trHeight w:val="258"/>
        </w:trPr>
        <w:tc>
          <w:tcPr>
            <w:tcW w:w="11092" w:type="dxa"/>
            <w:gridSpan w:val="4"/>
            <w:shd w:val="clear" w:color="auto" w:fill="BFBFBF" w:themeFill="background1" w:themeFillShade="BF"/>
            <w:noWrap/>
            <w:hideMark/>
          </w:tcPr>
          <w:p w:rsidR="004F159B" w:rsidRPr="006611D0" w:rsidRDefault="004F159B" w:rsidP="006611D0">
            <w:pPr>
              <w:jc w:val="center"/>
              <w:rPr>
                <w:i/>
                <w:color w:val="000000" w:themeColor="text1"/>
              </w:rPr>
            </w:pPr>
            <w:r w:rsidRPr="006611D0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NEW EQUIPMENT PURCHASES</w:t>
            </w:r>
          </w:p>
        </w:tc>
      </w:tr>
      <w:tr w:rsidR="004F159B" w:rsidRPr="00010839" w:rsidTr="0014463D">
        <w:trPr>
          <w:trHeight w:val="237"/>
        </w:trPr>
        <w:tc>
          <w:tcPr>
            <w:tcW w:w="4158" w:type="dxa"/>
            <w:noWrap/>
            <w:vAlign w:val="center"/>
            <w:hideMark/>
          </w:tcPr>
          <w:p w:rsidR="004F159B" w:rsidRPr="0014463D" w:rsidRDefault="00B51817" w:rsidP="00B518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JD 10’ mower</w:t>
            </w:r>
          </w:p>
        </w:tc>
        <w:tc>
          <w:tcPr>
            <w:tcW w:w="2302" w:type="dxa"/>
            <w:vAlign w:val="center"/>
            <w:hideMark/>
          </w:tcPr>
          <w:p w:rsidR="004F159B" w:rsidRPr="0014463D" w:rsidRDefault="004F159B" w:rsidP="00B51817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  </w:t>
            </w:r>
            <w:r w:rsidR="00B51817">
              <w:rPr>
                <w:b/>
                <w:sz w:val="22"/>
                <w:szCs w:val="22"/>
              </w:rPr>
              <w:t>23,461.20</w:t>
            </w:r>
          </w:p>
        </w:tc>
        <w:tc>
          <w:tcPr>
            <w:tcW w:w="2178" w:type="dxa"/>
            <w:vAlign w:val="center"/>
            <w:hideMark/>
          </w:tcPr>
          <w:p w:rsidR="004F159B" w:rsidRPr="0014463D" w:rsidRDefault="00FE1872" w:rsidP="0014463D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Landoll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440B-48 trailer</w:t>
            </w:r>
          </w:p>
        </w:tc>
        <w:tc>
          <w:tcPr>
            <w:tcW w:w="2454" w:type="dxa"/>
            <w:vAlign w:val="center"/>
            <w:hideMark/>
          </w:tcPr>
          <w:p w:rsidR="004F159B" w:rsidRPr="0014463D" w:rsidRDefault="004F159B" w:rsidP="00FE1872">
            <w:pPr>
              <w:rPr>
                <w:b/>
                <w:color w:val="000000"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  </w:t>
            </w:r>
            <w:r w:rsidR="00FE1872">
              <w:rPr>
                <w:b/>
                <w:sz w:val="22"/>
                <w:szCs w:val="22"/>
              </w:rPr>
              <w:t>96,582.65</w:t>
            </w:r>
          </w:p>
        </w:tc>
      </w:tr>
      <w:tr w:rsidR="004F159B" w:rsidRPr="00010839" w:rsidTr="0014463D">
        <w:trPr>
          <w:trHeight w:val="237"/>
        </w:trPr>
        <w:tc>
          <w:tcPr>
            <w:tcW w:w="4158" w:type="dxa"/>
            <w:noWrap/>
            <w:vAlign w:val="center"/>
            <w:hideMark/>
          </w:tcPr>
          <w:p w:rsidR="004F159B" w:rsidRPr="0014463D" w:rsidRDefault="00B51817" w:rsidP="00B5181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Utility Trailer</w:t>
            </w:r>
          </w:p>
        </w:tc>
        <w:tc>
          <w:tcPr>
            <w:tcW w:w="2302" w:type="dxa"/>
            <w:vAlign w:val="center"/>
            <w:hideMark/>
          </w:tcPr>
          <w:p w:rsidR="004F159B" w:rsidRPr="0014463D" w:rsidRDefault="004F159B" w:rsidP="00B51817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  </w:t>
            </w:r>
            <w:r w:rsidR="00B51817">
              <w:rPr>
                <w:b/>
                <w:sz w:val="22"/>
                <w:szCs w:val="22"/>
              </w:rPr>
              <w:t>11,175.00</w:t>
            </w:r>
          </w:p>
        </w:tc>
        <w:tc>
          <w:tcPr>
            <w:tcW w:w="2178" w:type="dxa"/>
            <w:vAlign w:val="center"/>
            <w:hideMark/>
          </w:tcPr>
          <w:p w:rsidR="004F159B" w:rsidRPr="0014463D" w:rsidRDefault="00416352" w:rsidP="00A67D1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Forklift</w:t>
            </w:r>
          </w:p>
        </w:tc>
        <w:tc>
          <w:tcPr>
            <w:tcW w:w="2454" w:type="dxa"/>
            <w:vAlign w:val="center"/>
            <w:hideMark/>
          </w:tcPr>
          <w:p w:rsidR="004F159B" w:rsidRPr="0014463D" w:rsidRDefault="004F159B" w:rsidP="00416352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  </w:t>
            </w:r>
            <w:r w:rsidR="00A67D19">
              <w:rPr>
                <w:b/>
                <w:sz w:val="22"/>
                <w:szCs w:val="22"/>
              </w:rPr>
              <w:t>3</w:t>
            </w:r>
            <w:r w:rsidR="00416352">
              <w:rPr>
                <w:b/>
                <w:sz w:val="22"/>
                <w:szCs w:val="22"/>
              </w:rPr>
              <w:t>3,700.00</w:t>
            </w:r>
          </w:p>
        </w:tc>
      </w:tr>
      <w:tr w:rsidR="004F159B" w:rsidRPr="00010839" w:rsidTr="0014463D">
        <w:trPr>
          <w:trHeight w:val="313"/>
        </w:trPr>
        <w:tc>
          <w:tcPr>
            <w:tcW w:w="4158" w:type="dxa"/>
            <w:noWrap/>
            <w:vAlign w:val="center"/>
            <w:hideMark/>
          </w:tcPr>
          <w:p w:rsidR="004F159B" w:rsidRPr="0014463D" w:rsidRDefault="004F159B" w:rsidP="00CD4C2E">
            <w:pPr>
              <w:rPr>
                <w:b/>
                <w:sz w:val="22"/>
                <w:szCs w:val="22"/>
              </w:rPr>
            </w:pPr>
            <w:proofErr w:type="spellStart"/>
            <w:r w:rsidRPr="0014463D">
              <w:rPr>
                <w:b/>
                <w:sz w:val="22"/>
                <w:szCs w:val="22"/>
              </w:rPr>
              <w:t>Kenworth</w:t>
            </w:r>
            <w:proofErr w:type="spellEnd"/>
            <w:r w:rsidRPr="0014463D">
              <w:rPr>
                <w:b/>
                <w:sz w:val="22"/>
                <w:szCs w:val="22"/>
              </w:rPr>
              <w:t xml:space="preserve"> </w:t>
            </w:r>
            <w:r w:rsidR="00B51817">
              <w:rPr>
                <w:b/>
                <w:sz w:val="22"/>
                <w:szCs w:val="22"/>
              </w:rPr>
              <w:t>single axle dump</w:t>
            </w:r>
            <w:r w:rsidRPr="001446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vAlign w:val="center"/>
            <w:hideMark/>
          </w:tcPr>
          <w:p w:rsidR="004F159B" w:rsidRPr="0014463D" w:rsidRDefault="004F159B" w:rsidP="00B51817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</w:t>
            </w:r>
            <w:r w:rsidR="00B51817">
              <w:rPr>
                <w:b/>
                <w:sz w:val="22"/>
                <w:szCs w:val="22"/>
              </w:rPr>
              <w:t>189,813</w:t>
            </w:r>
            <w:r w:rsidRPr="0014463D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2178" w:type="dxa"/>
            <w:vAlign w:val="center"/>
            <w:hideMark/>
          </w:tcPr>
          <w:p w:rsidR="004F159B" w:rsidRPr="0014463D" w:rsidRDefault="00A67D19" w:rsidP="0014463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Kubota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skidloader</w:t>
            </w:r>
            <w:proofErr w:type="spellEnd"/>
          </w:p>
        </w:tc>
        <w:tc>
          <w:tcPr>
            <w:tcW w:w="2454" w:type="dxa"/>
            <w:vAlign w:val="center"/>
            <w:hideMark/>
          </w:tcPr>
          <w:p w:rsidR="004F159B" w:rsidRPr="0014463D" w:rsidRDefault="004F159B" w:rsidP="00A67D19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  </w:t>
            </w:r>
            <w:r w:rsidR="00A67D19">
              <w:rPr>
                <w:b/>
                <w:sz w:val="22"/>
                <w:szCs w:val="22"/>
              </w:rPr>
              <w:t>37,608.57</w:t>
            </w:r>
            <w:r w:rsidR="00D92680">
              <w:rPr>
                <w:b/>
                <w:sz w:val="22"/>
                <w:szCs w:val="22"/>
              </w:rPr>
              <w:t xml:space="preserve"> (trade)</w:t>
            </w:r>
          </w:p>
        </w:tc>
      </w:tr>
      <w:tr w:rsidR="004F159B" w:rsidRPr="00010839" w:rsidTr="0014463D">
        <w:trPr>
          <w:trHeight w:val="250"/>
        </w:trPr>
        <w:tc>
          <w:tcPr>
            <w:tcW w:w="4158" w:type="dxa"/>
            <w:noWrap/>
            <w:vAlign w:val="center"/>
            <w:hideMark/>
          </w:tcPr>
          <w:p w:rsidR="004F159B" w:rsidRPr="0014463D" w:rsidRDefault="00B51817" w:rsidP="00CD4C2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Kenworth</w:t>
            </w:r>
            <w:proofErr w:type="spellEnd"/>
            <w:r>
              <w:rPr>
                <w:b/>
                <w:sz w:val="22"/>
                <w:szCs w:val="22"/>
              </w:rPr>
              <w:t xml:space="preserve"> tandem axle dump </w:t>
            </w:r>
            <w:r w:rsidR="00912163" w:rsidRPr="0014463D">
              <w:rPr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2302" w:type="dxa"/>
            <w:vAlign w:val="center"/>
            <w:hideMark/>
          </w:tcPr>
          <w:p w:rsidR="004F159B" w:rsidRPr="0014463D" w:rsidRDefault="00B51817" w:rsidP="009459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$ 208,203</w:t>
            </w:r>
            <w:r w:rsidR="00945969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2178" w:type="dxa"/>
            <w:vAlign w:val="center"/>
            <w:hideMark/>
          </w:tcPr>
          <w:p w:rsidR="004F159B" w:rsidRPr="0014463D" w:rsidRDefault="00416352" w:rsidP="002A7D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Chev</w:t>
            </w:r>
            <w:r w:rsidR="002A7D94">
              <w:rPr>
                <w:b/>
                <w:sz w:val="22"/>
                <w:szCs w:val="22"/>
              </w:rPr>
              <w:t>.6500</w:t>
            </w:r>
            <w:r>
              <w:rPr>
                <w:b/>
                <w:sz w:val="22"/>
                <w:szCs w:val="22"/>
              </w:rPr>
              <w:t>sign truck</w:t>
            </w:r>
            <w:r w:rsidR="00912163" w:rsidRPr="0014463D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454" w:type="dxa"/>
            <w:vAlign w:val="center"/>
            <w:hideMark/>
          </w:tcPr>
          <w:p w:rsidR="004F159B" w:rsidRPr="0014463D" w:rsidRDefault="00416352" w:rsidP="00144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  62,181.62</w:t>
            </w:r>
          </w:p>
        </w:tc>
      </w:tr>
      <w:tr w:rsidR="004940AE" w:rsidRPr="00010839" w:rsidTr="0014463D">
        <w:trPr>
          <w:trHeight w:val="313"/>
        </w:trPr>
        <w:tc>
          <w:tcPr>
            <w:tcW w:w="4158" w:type="dxa"/>
            <w:noWrap/>
            <w:vAlign w:val="center"/>
            <w:hideMark/>
          </w:tcPr>
          <w:p w:rsidR="004940AE" w:rsidRPr="0014463D" w:rsidRDefault="00D56B9C" w:rsidP="00DA32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DA32D7">
              <w:rPr>
                <w:b/>
                <w:sz w:val="22"/>
                <w:szCs w:val="22"/>
              </w:rPr>
              <w:t>ruck bed</w:t>
            </w:r>
          </w:p>
        </w:tc>
        <w:tc>
          <w:tcPr>
            <w:tcW w:w="2302" w:type="dxa"/>
            <w:vAlign w:val="center"/>
            <w:hideMark/>
          </w:tcPr>
          <w:p w:rsidR="004940AE" w:rsidRPr="0014463D" w:rsidRDefault="004940AE" w:rsidP="00D56B9C">
            <w:pPr>
              <w:rPr>
                <w:b/>
                <w:sz w:val="22"/>
                <w:szCs w:val="22"/>
              </w:rPr>
            </w:pPr>
            <w:r w:rsidRPr="0014463D">
              <w:rPr>
                <w:b/>
                <w:sz w:val="22"/>
                <w:szCs w:val="22"/>
              </w:rPr>
              <w:t xml:space="preserve">$ </w:t>
            </w:r>
            <w:r w:rsidR="00D56B9C">
              <w:rPr>
                <w:b/>
                <w:sz w:val="22"/>
                <w:szCs w:val="22"/>
              </w:rPr>
              <w:t xml:space="preserve">    8,170.00</w:t>
            </w:r>
          </w:p>
        </w:tc>
        <w:tc>
          <w:tcPr>
            <w:tcW w:w="2178" w:type="dxa"/>
            <w:vAlign w:val="center"/>
            <w:hideMark/>
          </w:tcPr>
          <w:p w:rsidR="004940AE" w:rsidRPr="0014463D" w:rsidRDefault="00912163" w:rsidP="0014463D">
            <w:pPr>
              <w:pStyle w:val="NoSpacing"/>
              <w:rPr>
                <w:b/>
                <w:i/>
                <w:sz w:val="22"/>
                <w:szCs w:val="22"/>
              </w:rPr>
            </w:pPr>
            <w:r w:rsidRPr="0014463D">
              <w:rPr>
                <w:b/>
                <w:i/>
                <w:sz w:val="22"/>
                <w:szCs w:val="22"/>
              </w:rPr>
              <w:t xml:space="preserve">                   </w:t>
            </w:r>
            <w:r w:rsidR="00D44B24" w:rsidRPr="0014463D">
              <w:rPr>
                <w:b/>
                <w:i/>
                <w:sz w:val="22"/>
                <w:szCs w:val="22"/>
              </w:rPr>
              <w:t>Total</w:t>
            </w:r>
          </w:p>
        </w:tc>
        <w:tc>
          <w:tcPr>
            <w:tcW w:w="2454" w:type="dxa"/>
            <w:vAlign w:val="center"/>
            <w:hideMark/>
          </w:tcPr>
          <w:p w:rsidR="004940AE" w:rsidRPr="0014463D" w:rsidRDefault="004940AE" w:rsidP="00C3301C">
            <w:pPr>
              <w:pStyle w:val="NoSpacing"/>
              <w:rPr>
                <w:b/>
                <w:i/>
                <w:sz w:val="22"/>
                <w:szCs w:val="22"/>
              </w:rPr>
            </w:pPr>
            <w:r w:rsidRPr="0014463D">
              <w:rPr>
                <w:b/>
                <w:i/>
                <w:sz w:val="22"/>
                <w:szCs w:val="22"/>
              </w:rPr>
              <w:t xml:space="preserve">$   </w:t>
            </w:r>
            <w:r w:rsidR="00C3301C">
              <w:rPr>
                <w:b/>
                <w:i/>
                <w:sz w:val="22"/>
                <w:szCs w:val="22"/>
              </w:rPr>
              <w:t>670,895.04</w:t>
            </w:r>
          </w:p>
        </w:tc>
      </w:tr>
    </w:tbl>
    <w:p w:rsidR="000F23A8" w:rsidRPr="00D44B24" w:rsidRDefault="000F23A8" w:rsidP="001B3354">
      <w:pPr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3532"/>
        <w:gridCol w:w="94"/>
        <w:gridCol w:w="1598"/>
        <w:gridCol w:w="3186"/>
        <w:gridCol w:w="2606"/>
      </w:tblGrid>
      <w:tr w:rsidR="007265F1" w:rsidRPr="007265F1" w:rsidTr="004513D5">
        <w:trPr>
          <w:trHeight w:val="2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  <w:hideMark/>
          </w:tcPr>
          <w:p w:rsidR="007265F1" w:rsidRPr="006611D0" w:rsidRDefault="007265F1" w:rsidP="006611D0">
            <w:pPr>
              <w:jc w:val="center"/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6611D0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ANNUAL MAINTENANCE   DATA</w:t>
            </w:r>
          </w:p>
        </w:tc>
      </w:tr>
      <w:tr w:rsidR="00360599" w:rsidRPr="000A3539" w:rsidTr="004513D5">
        <w:trPr>
          <w:trHeight w:val="270"/>
        </w:trPr>
        <w:tc>
          <w:tcPr>
            <w:tcW w:w="1647" w:type="pct"/>
            <w:gridSpan w:val="2"/>
            <w:shd w:val="clear" w:color="auto" w:fill="auto"/>
            <w:noWrap/>
            <w:vAlign w:val="center"/>
            <w:hideMark/>
          </w:tcPr>
          <w:p w:rsidR="00CE78F4" w:rsidRPr="000A3539" w:rsidRDefault="00CE78F4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County Rd. culverts &amp; tile replaced:             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CE78F4" w:rsidRPr="000A3539" w:rsidRDefault="00542B3E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</w:t>
            </w:r>
            <w:r w:rsidR="00E63BA1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10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</w:t>
            </w:r>
            <w:r w:rsidR="003A400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locations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E31A90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Diesel Used:</w:t>
            </w:r>
            <w:r w:rsidR="00E31A90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63,493 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Gallons</w:t>
            </w: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CE78F4" w:rsidRPr="000A3539" w:rsidRDefault="00542B3E" w:rsidP="00790CA2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(</w:t>
            </w:r>
            <w:r w:rsidR="00790CA2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+9,446 Gal.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from 202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4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360599" w:rsidRPr="000A3539" w:rsidTr="004513D5">
        <w:trPr>
          <w:trHeight w:val="300"/>
        </w:trPr>
        <w:tc>
          <w:tcPr>
            <w:tcW w:w="1604" w:type="pct"/>
            <w:shd w:val="clear" w:color="auto" w:fill="auto"/>
            <w:vAlign w:val="center"/>
            <w:hideMark/>
          </w:tcPr>
          <w:p w:rsidR="00CE78F4" w:rsidRPr="000A3539" w:rsidRDefault="00CE78F4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Signs &amp; posts purchased: </w:t>
            </w:r>
          </w:p>
        </w:tc>
        <w:tc>
          <w:tcPr>
            <w:tcW w:w="733" w:type="pct"/>
            <w:gridSpan w:val="2"/>
            <w:shd w:val="clear" w:color="auto" w:fill="auto"/>
            <w:noWrap/>
            <w:vAlign w:val="center"/>
            <w:hideMark/>
          </w:tcPr>
          <w:p w:rsidR="00CE78F4" w:rsidRPr="000A3539" w:rsidRDefault="00CE78F4" w:rsidP="00542B3E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1B335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$</w:t>
            </w:r>
            <w:r w:rsidR="00CD4C2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38,453.94</w:t>
            </w:r>
            <w:r w:rsidR="001B335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E31A90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Gasoline Used:</w:t>
            </w:r>
            <w:r w:rsidR="00E31A90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8,141 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Gallons</w:t>
            </w: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CE78F4" w:rsidRPr="000A3539" w:rsidRDefault="00542B3E" w:rsidP="00790CA2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790CA2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(</w:t>
            </w:r>
            <w:r w:rsidR="00790CA2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-170 Gal.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from 202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4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360599" w:rsidRPr="000A3539" w:rsidTr="004513D5">
        <w:trPr>
          <w:trHeight w:val="300"/>
        </w:trPr>
        <w:tc>
          <w:tcPr>
            <w:tcW w:w="1604" w:type="pct"/>
            <w:shd w:val="clear" w:color="auto" w:fill="auto"/>
            <w:vAlign w:val="center"/>
            <w:hideMark/>
          </w:tcPr>
          <w:p w:rsidR="00CE78F4" w:rsidRPr="000A3539" w:rsidRDefault="00CE78F4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Sign repair/replacement:</w:t>
            </w:r>
          </w:p>
        </w:tc>
        <w:tc>
          <w:tcPr>
            <w:tcW w:w="733" w:type="pct"/>
            <w:gridSpan w:val="2"/>
            <w:shd w:val="clear" w:color="auto" w:fill="auto"/>
            <w:noWrap/>
            <w:vAlign w:val="center"/>
            <w:hideMark/>
          </w:tcPr>
          <w:p w:rsidR="00CE78F4" w:rsidRPr="000A3539" w:rsidRDefault="00542B3E" w:rsidP="00360599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CD4C2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</w:t>
            </w:r>
            <w:r w:rsidR="0036059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285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locations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Salt &amp; ice grits purchased:</w:t>
            </w: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542B3E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$</w:t>
            </w:r>
            <w:r w:rsidR="00CD4C2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221,872.20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   </w:t>
            </w:r>
          </w:p>
        </w:tc>
      </w:tr>
      <w:tr w:rsidR="00360599" w:rsidRPr="000A3539" w:rsidTr="004513D5">
        <w:trPr>
          <w:trHeight w:val="300"/>
        </w:trPr>
        <w:tc>
          <w:tcPr>
            <w:tcW w:w="1647" w:type="pct"/>
            <w:gridSpan w:val="2"/>
            <w:shd w:val="clear" w:color="auto" w:fill="auto"/>
            <w:vAlign w:val="center"/>
            <w:hideMark/>
          </w:tcPr>
          <w:p w:rsidR="00CE78F4" w:rsidRPr="000A3539" w:rsidRDefault="001F16DF" w:rsidP="001F16DF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Twp. Rd. </w:t>
            </w:r>
            <w:r w:rsidR="009415FD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C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ulverts 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replaced: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690" w:type="pct"/>
            <w:shd w:val="clear" w:color="auto" w:fill="auto"/>
            <w:noWrap/>
            <w:vAlign w:val="center"/>
            <w:hideMark/>
          </w:tcPr>
          <w:p w:rsidR="00CE78F4" w:rsidRPr="000A3539" w:rsidRDefault="00542B3E" w:rsidP="001F16DF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</w:t>
            </w:r>
            <w:r w:rsidR="009415FD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</w:t>
            </w:r>
            <w:r w:rsidR="001F16DF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7</w:t>
            </w:r>
            <w:r w:rsidR="00CE78F4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locations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Crack-seal material purchased:</w:t>
            </w:r>
          </w:p>
        </w:tc>
        <w:tc>
          <w:tcPr>
            <w:tcW w:w="1217" w:type="pct"/>
            <w:shd w:val="clear" w:color="auto" w:fill="auto"/>
            <w:noWrap/>
            <w:vAlign w:val="center"/>
            <w:hideMark/>
          </w:tcPr>
          <w:p w:rsidR="00CE78F4" w:rsidRPr="000A3539" w:rsidRDefault="00CE78F4" w:rsidP="00542B3E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$</w:t>
            </w:r>
            <w:r w:rsidR="00CD4C2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101,973.04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</w:tbl>
    <w:p w:rsidR="0085286C" w:rsidRPr="000A3539" w:rsidRDefault="0085286C" w:rsidP="001B3354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Style w:val="TableGrid"/>
        <w:tblW w:w="5000" w:type="pct"/>
        <w:tblLook w:val="04A0"/>
      </w:tblPr>
      <w:tblGrid>
        <w:gridCol w:w="3277"/>
        <w:gridCol w:w="1550"/>
        <w:gridCol w:w="3553"/>
        <w:gridCol w:w="2636"/>
      </w:tblGrid>
      <w:tr w:rsidR="004940AE" w:rsidRPr="000A3539" w:rsidTr="004513D5">
        <w:trPr>
          <w:trHeight w:val="210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  <w:hideMark/>
          </w:tcPr>
          <w:p w:rsidR="004940AE" w:rsidRPr="000A3539" w:rsidRDefault="00912163" w:rsidP="004513D5">
            <w:pPr>
              <w:jc w:val="center"/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MAINTENANCE RESPONSIBILITY</w:t>
            </w:r>
          </w:p>
        </w:tc>
      </w:tr>
      <w:tr w:rsidR="00912163" w:rsidRPr="000A3539" w:rsidTr="004513D5">
        <w:trPr>
          <w:trHeight w:val="270"/>
        </w:trPr>
        <w:tc>
          <w:tcPr>
            <w:tcW w:w="1543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County Roads</w:t>
            </w:r>
            <w:r w:rsidR="004940A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           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1F311D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524.</w:t>
            </w:r>
            <w:r w:rsidR="001F311D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238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miles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Co. &amp; Twp. Bridges (over 10’ span)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516</w:t>
            </w:r>
          </w:p>
        </w:tc>
      </w:tr>
      <w:tr w:rsidR="00912163" w:rsidRPr="000A3539" w:rsidTr="004513D5">
        <w:trPr>
          <w:trHeight w:val="300"/>
        </w:trPr>
        <w:tc>
          <w:tcPr>
            <w:tcW w:w="1543" w:type="pct"/>
            <w:shd w:val="clear" w:color="auto" w:fill="auto"/>
            <w:vAlign w:val="center"/>
            <w:hideMark/>
          </w:tcPr>
          <w:p w:rsidR="004940AE" w:rsidRPr="000A3539" w:rsidRDefault="00912163" w:rsidP="005B6206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Large culverts (30</w:t>
            </w:r>
            <w:r w:rsidR="005B6206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”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-10 ft.)</w:t>
            </w:r>
            <w:r w:rsidR="004940A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365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5B6206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Roadway culverts (12</w:t>
            </w:r>
            <w:r w:rsidR="005B6206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”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-30”)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1703</w:t>
            </w:r>
          </w:p>
        </w:tc>
      </w:tr>
      <w:tr w:rsidR="00912163" w:rsidRPr="000A3539" w:rsidTr="004513D5">
        <w:trPr>
          <w:trHeight w:val="300"/>
        </w:trPr>
        <w:tc>
          <w:tcPr>
            <w:tcW w:w="1543" w:type="pct"/>
            <w:shd w:val="clear" w:color="auto" w:fill="auto"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Right-of-way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30748C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333</w:t>
            </w:r>
            <w:r w:rsidR="0030748C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</w:t>
            </w: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acres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Stop signs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0B750A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8</w:t>
            </w:r>
            <w:r w:rsidR="000B750A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18</w:t>
            </w:r>
          </w:p>
        </w:tc>
      </w:tr>
      <w:tr w:rsidR="00912163" w:rsidRPr="000A3539" w:rsidTr="004513D5">
        <w:trPr>
          <w:trHeight w:val="300"/>
        </w:trPr>
        <w:tc>
          <w:tcPr>
            <w:tcW w:w="1543" w:type="pct"/>
            <w:shd w:val="clear" w:color="auto" w:fill="auto"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Warning signs</w:t>
            </w:r>
            <w:r w:rsidR="004940AE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2228</w:t>
            </w:r>
          </w:p>
        </w:tc>
        <w:tc>
          <w:tcPr>
            <w:tcW w:w="1446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4513D5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Road name signs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4940AE" w:rsidRPr="000A3539" w:rsidRDefault="00912163" w:rsidP="00B22186">
            <w:pPr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</w:pPr>
            <w:r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1</w:t>
            </w:r>
            <w:r w:rsidR="00B22186" w:rsidRPr="000A3539">
              <w:rPr>
                <w:rStyle w:val="SubtleEmphasis"/>
                <w:b/>
                <w:i w:val="0"/>
                <w:color w:val="000000" w:themeColor="text1"/>
                <w:sz w:val="22"/>
                <w:szCs w:val="22"/>
              </w:rPr>
              <w:t>817</w:t>
            </w:r>
          </w:p>
        </w:tc>
      </w:tr>
    </w:tbl>
    <w:p w:rsidR="000F23A8" w:rsidRDefault="00BF4FF1" w:rsidP="00B22186">
      <w:pPr>
        <w:spacing w:before="240"/>
        <w:jc w:val="center"/>
        <w:rPr>
          <w:b/>
          <w:sz w:val="32"/>
        </w:rPr>
      </w:pPr>
      <w:r>
        <w:rPr>
          <w:b/>
          <w:sz w:val="26"/>
          <w:szCs w:val="26"/>
        </w:rPr>
        <w:lastRenderedPageBreak/>
        <w:t xml:space="preserve">   </w:t>
      </w:r>
      <w:r w:rsidR="000F23A8">
        <w:rPr>
          <w:b/>
          <w:sz w:val="32"/>
        </w:rPr>
        <w:t>20</w:t>
      </w:r>
      <w:r w:rsidR="00926173">
        <w:rPr>
          <w:b/>
          <w:sz w:val="32"/>
        </w:rPr>
        <w:t>2</w:t>
      </w:r>
      <w:r w:rsidR="00542B3E">
        <w:rPr>
          <w:b/>
          <w:sz w:val="32"/>
        </w:rPr>
        <w:t>5</w:t>
      </w:r>
      <w:r w:rsidR="000F23A8">
        <w:rPr>
          <w:b/>
          <w:sz w:val="32"/>
        </w:rPr>
        <w:t xml:space="preserve"> ROAD IMPROVEMENTS</w:t>
      </w:r>
    </w:p>
    <w:p w:rsidR="000F23A8" w:rsidRDefault="000F23A8" w:rsidP="00730062">
      <w:pPr>
        <w:spacing w:after="240"/>
        <w:jc w:val="both"/>
        <w:rPr>
          <w:b/>
          <w:sz w:val="22"/>
        </w:rPr>
      </w:pPr>
      <w:r>
        <w:rPr>
          <w:b/>
          <w:sz w:val="22"/>
        </w:rPr>
        <w:t xml:space="preserve">       </w:t>
      </w:r>
      <w:r w:rsidR="00F83433">
        <w:rPr>
          <w:b/>
          <w:sz w:val="22"/>
        </w:rPr>
        <w:t>W</w:t>
      </w:r>
      <w:r w:rsidR="00BF533C">
        <w:rPr>
          <w:b/>
          <w:sz w:val="22"/>
        </w:rPr>
        <w:t xml:space="preserve">e contracted </w:t>
      </w:r>
      <w:r w:rsidR="005912BD">
        <w:rPr>
          <w:b/>
          <w:sz w:val="22"/>
        </w:rPr>
        <w:t>25.42</w:t>
      </w:r>
      <w:r w:rsidR="00460C85">
        <w:rPr>
          <w:b/>
          <w:sz w:val="22"/>
        </w:rPr>
        <w:t xml:space="preserve"> mi</w:t>
      </w:r>
      <w:r w:rsidR="009A1AF3">
        <w:rPr>
          <w:b/>
          <w:sz w:val="22"/>
        </w:rPr>
        <w:t xml:space="preserve">les of </w:t>
      </w:r>
      <w:r w:rsidR="00BF533C">
        <w:rPr>
          <w:b/>
          <w:sz w:val="22"/>
        </w:rPr>
        <w:t>a</w:t>
      </w:r>
      <w:r>
        <w:rPr>
          <w:b/>
          <w:sz w:val="22"/>
        </w:rPr>
        <w:t>sphalt resurfacing</w:t>
      </w:r>
      <w:r w:rsidR="00095C77">
        <w:rPr>
          <w:b/>
          <w:sz w:val="22"/>
        </w:rPr>
        <w:t xml:space="preserve"> </w:t>
      </w:r>
      <w:r>
        <w:rPr>
          <w:b/>
          <w:sz w:val="22"/>
        </w:rPr>
        <w:t>with Walls Brothers Asphalt</w:t>
      </w:r>
      <w:r w:rsidR="00AC7A11">
        <w:rPr>
          <w:b/>
          <w:sz w:val="22"/>
        </w:rPr>
        <w:t xml:space="preserve"> Co.</w:t>
      </w:r>
      <w:r w:rsidR="009A1AF3">
        <w:rPr>
          <w:b/>
          <w:sz w:val="22"/>
        </w:rPr>
        <w:t xml:space="preserve"> </w:t>
      </w:r>
      <w:r w:rsidR="00FA49DE">
        <w:rPr>
          <w:b/>
          <w:sz w:val="22"/>
        </w:rPr>
        <w:t xml:space="preserve">on </w:t>
      </w:r>
      <w:r w:rsidR="005912BD">
        <w:rPr>
          <w:b/>
          <w:sz w:val="22"/>
        </w:rPr>
        <w:t>11</w:t>
      </w:r>
      <w:r w:rsidR="00FA49DE">
        <w:rPr>
          <w:b/>
          <w:sz w:val="22"/>
        </w:rPr>
        <w:t xml:space="preserve"> roads</w:t>
      </w:r>
      <w:r w:rsidR="0062170D">
        <w:rPr>
          <w:b/>
          <w:sz w:val="22"/>
        </w:rPr>
        <w:t xml:space="preserve"> </w:t>
      </w:r>
      <w:r w:rsidR="009A1AF3">
        <w:rPr>
          <w:b/>
          <w:sz w:val="22"/>
        </w:rPr>
        <w:t>during the year</w:t>
      </w:r>
      <w:r w:rsidR="0076386D">
        <w:rPr>
          <w:b/>
          <w:sz w:val="22"/>
        </w:rPr>
        <w:t xml:space="preserve"> at an average cost of $</w:t>
      </w:r>
      <w:r w:rsidR="00EC6EE6">
        <w:rPr>
          <w:b/>
          <w:sz w:val="22"/>
        </w:rPr>
        <w:t xml:space="preserve">100,082 </w:t>
      </w:r>
      <w:r w:rsidR="0076386D">
        <w:rPr>
          <w:b/>
          <w:sz w:val="22"/>
        </w:rPr>
        <w:t>per mile</w:t>
      </w:r>
      <w:r w:rsidR="006813A6">
        <w:rPr>
          <w:b/>
          <w:sz w:val="22"/>
        </w:rPr>
        <w:t xml:space="preserve">. </w:t>
      </w:r>
      <w:r w:rsidR="003D0873">
        <w:rPr>
          <w:b/>
          <w:sz w:val="22"/>
        </w:rPr>
        <w:t>Our crew a</w:t>
      </w:r>
      <w:r w:rsidR="005A709D">
        <w:rPr>
          <w:b/>
          <w:sz w:val="22"/>
        </w:rPr>
        <w:t>ppl</w:t>
      </w:r>
      <w:r w:rsidR="003F493D">
        <w:rPr>
          <w:b/>
          <w:sz w:val="22"/>
        </w:rPr>
        <w:t>ied</w:t>
      </w:r>
      <w:r w:rsidR="005A709D">
        <w:rPr>
          <w:b/>
          <w:sz w:val="22"/>
        </w:rPr>
        <w:t xml:space="preserve"> </w:t>
      </w:r>
      <w:r w:rsidR="001C66E4">
        <w:rPr>
          <w:b/>
          <w:sz w:val="22"/>
        </w:rPr>
        <w:t>chip</w:t>
      </w:r>
      <w:r w:rsidR="005E684F">
        <w:rPr>
          <w:b/>
          <w:sz w:val="22"/>
        </w:rPr>
        <w:t xml:space="preserve"> </w:t>
      </w:r>
      <w:r w:rsidR="001C66E4">
        <w:rPr>
          <w:b/>
          <w:sz w:val="22"/>
        </w:rPr>
        <w:t>seal</w:t>
      </w:r>
      <w:r w:rsidR="005700B4">
        <w:rPr>
          <w:b/>
          <w:sz w:val="22"/>
        </w:rPr>
        <w:t xml:space="preserve"> and fog seal</w:t>
      </w:r>
      <w:r w:rsidR="005A709D">
        <w:rPr>
          <w:b/>
          <w:sz w:val="22"/>
        </w:rPr>
        <w:t xml:space="preserve"> </w:t>
      </w:r>
      <w:r w:rsidR="009B3A56">
        <w:rPr>
          <w:b/>
          <w:sz w:val="22"/>
        </w:rPr>
        <w:t>t</w:t>
      </w:r>
      <w:r w:rsidR="005A709D">
        <w:rPr>
          <w:b/>
          <w:sz w:val="22"/>
        </w:rPr>
        <w:t>o</w:t>
      </w:r>
      <w:r w:rsidR="001C66E4">
        <w:rPr>
          <w:b/>
          <w:sz w:val="22"/>
        </w:rPr>
        <w:t xml:space="preserve"> </w:t>
      </w:r>
      <w:r w:rsidR="005912BD">
        <w:rPr>
          <w:b/>
          <w:sz w:val="22"/>
        </w:rPr>
        <w:t>26.</w:t>
      </w:r>
      <w:r w:rsidR="00C5711E">
        <w:rPr>
          <w:b/>
          <w:sz w:val="22"/>
        </w:rPr>
        <w:t>6</w:t>
      </w:r>
      <w:r w:rsidR="005912BD">
        <w:rPr>
          <w:b/>
          <w:sz w:val="22"/>
        </w:rPr>
        <w:t>6</w:t>
      </w:r>
      <w:r w:rsidR="003F493D">
        <w:rPr>
          <w:b/>
          <w:sz w:val="22"/>
        </w:rPr>
        <w:t xml:space="preserve"> miles</w:t>
      </w:r>
      <w:r w:rsidR="005700B4">
        <w:rPr>
          <w:b/>
          <w:sz w:val="22"/>
        </w:rPr>
        <w:t xml:space="preserve"> o</w:t>
      </w:r>
      <w:r w:rsidR="00FA49DE">
        <w:rPr>
          <w:b/>
          <w:sz w:val="22"/>
        </w:rPr>
        <w:t>n</w:t>
      </w:r>
      <w:r w:rsidR="005912BD">
        <w:rPr>
          <w:b/>
          <w:sz w:val="22"/>
        </w:rPr>
        <w:t xml:space="preserve"> 16 </w:t>
      </w:r>
      <w:r w:rsidR="005700B4">
        <w:rPr>
          <w:b/>
          <w:sz w:val="22"/>
        </w:rPr>
        <w:t>different roads</w:t>
      </w:r>
      <w:r w:rsidR="00420FFC">
        <w:rPr>
          <w:b/>
          <w:sz w:val="22"/>
        </w:rPr>
        <w:t xml:space="preserve"> with a</w:t>
      </w:r>
      <w:r w:rsidR="0076386D">
        <w:rPr>
          <w:b/>
          <w:sz w:val="22"/>
        </w:rPr>
        <w:t>n average</w:t>
      </w:r>
      <w:r w:rsidR="00420FFC">
        <w:rPr>
          <w:b/>
          <w:sz w:val="22"/>
        </w:rPr>
        <w:t xml:space="preserve"> material cost of $</w:t>
      </w:r>
      <w:r w:rsidR="007C0AA0">
        <w:rPr>
          <w:b/>
          <w:sz w:val="22"/>
        </w:rPr>
        <w:t>15,</w:t>
      </w:r>
      <w:r w:rsidR="00C5711E">
        <w:rPr>
          <w:b/>
          <w:sz w:val="22"/>
        </w:rPr>
        <w:t>147.82</w:t>
      </w:r>
      <w:r w:rsidR="007C0AA0">
        <w:rPr>
          <w:b/>
          <w:sz w:val="22"/>
        </w:rPr>
        <w:t xml:space="preserve"> </w:t>
      </w:r>
      <w:r w:rsidR="0076386D">
        <w:rPr>
          <w:b/>
          <w:sz w:val="22"/>
        </w:rPr>
        <w:t>per mile</w:t>
      </w:r>
      <w:r w:rsidR="00D22592">
        <w:rPr>
          <w:b/>
          <w:sz w:val="22"/>
        </w:rPr>
        <w:t>, using County labor and equipment</w:t>
      </w:r>
      <w:r w:rsidR="003F493D">
        <w:rPr>
          <w:b/>
          <w:sz w:val="22"/>
        </w:rPr>
        <w:t>.</w:t>
      </w:r>
      <w:r>
        <w:rPr>
          <w:b/>
          <w:sz w:val="22"/>
        </w:rPr>
        <w:t xml:space="preserve"> </w:t>
      </w:r>
      <w:r w:rsidR="008A23E7">
        <w:rPr>
          <w:b/>
          <w:sz w:val="22"/>
        </w:rPr>
        <w:t>The</w:t>
      </w:r>
      <w:r w:rsidR="0076386D">
        <w:rPr>
          <w:b/>
          <w:sz w:val="22"/>
        </w:rPr>
        <w:t xml:space="preserve"> </w:t>
      </w:r>
      <w:r w:rsidR="00300C29">
        <w:rPr>
          <w:b/>
          <w:sz w:val="22"/>
        </w:rPr>
        <w:t>cost differen</w:t>
      </w:r>
      <w:r w:rsidR="0076386D">
        <w:rPr>
          <w:b/>
          <w:sz w:val="22"/>
        </w:rPr>
        <w:t>tial</w:t>
      </w:r>
      <w:r w:rsidR="00300C29">
        <w:rPr>
          <w:b/>
          <w:sz w:val="22"/>
        </w:rPr>
        <w:t xml:space="preserve"> between the two </w:t>
      </w:r>
      <w:r w:rsidR="00765126">
        <w:rPr>
          <w:b/>
          <w:sz w:val="22"/>
        </w:rPr>
        <w:t>application</w:t>
      </w:r>
      <w:r w:rsidR="00D22592">
        <w:rPr>
          <w:b/>
          <w:sz w:val="22"/>
        </w:rPr>
        <w:t xml:space="preserve"> types</w:t>
      </w:r>
      <w:r w:rsidR="00300C29">
        <w:rPr>
          <w:b/>
          <w:sz w:val="22"/>
        </w:rPr>
        <w:t xml:space="preserve"> </w:t>
      </w:r>
      <w:r w:rsidR="00D51E1D">
        <w:rPr>
          <w:b/>
          <w:sz w:val="22"/>
        </w:rPr>
        <w:t>wa</w:t>
      </w:r>
      <w:r w:rsidR="00300C29">
        <w:rPr>
          <w:b/>
          <w:sz w:val="22"/>
        </w:rPr>
        <w:t>s</w:t>
      </w:r>
      <w:r w:rsidR="00EC6EE6">
        <w:rPr>
          <w:b/>
          <w:sz w:val="22"/>
        </w:rPr>
        <w:t xml:space="preserve"> 6.6 </w:t>
      </w:r>
      <w:r w:rsidR="00300C29">
        <w:rPr>
          <w:b/>
          <w:sz w:val="22"/>
        </w:rPr>
        <w:t>to 1</w:t>
      </w:r>
      <w:r w:rsidR="0076386D">
        <w:rPr>
          <w:b/>
          <w:sz w:val="22"/>
        </w:rPr>
        <w:t>, and b</w:t>
      </w:r>
      <w:r w:rsidR="00020B48">
        <w:rPr>
          <w:b/>
          <w:sz w:val="22"/>
        </w:rPr>
        <w:t xml:space="preserve">oth </w:t>
      </w:r>
      <w:r w:rsidR="000E44EE">
        <w:rPr>
          <w:b/>
          <w:sz w:val="22"/>
        </w:rPr>
        <w:t>methods</w:t>
      </w:r>
      <w:r>
        <w:rPr>
          <w:b/>
          <w:sz w:val="22"/>
        </w:rPr>
        <w:t xml:space="preserve"> </w:t>
      </w:r>
      <w:r w:rsidR="00D223BB">
        <w:rPr>
          <w:b/>
          <w:sz w:val="22"/>
        </w:rPr>
        <w:t xml:space="preserve">are used to </w:t>
      </w:r>
      <w:r w:rsidR="00FA49DE">
        <w:rPr>
          <w:b/>
          <w:sz w:val="22"/>
        </w:rPr>
        <w:t>enable us to</w:t>
      </w:r>
      <w:r w:rsidR="00FC1B73">
        <w:rPr>
          <w:b/>
          <w:sz w:val="22"/>
        </w:rPr>
        <w:t xml:space="preserve"> </w:t>
      </w:r>
      <w:r w:rsidR="002120C5">
        <w:rPr>
          <w:b/>
          <w:sz w:val="22"/>
        </w:rPr>
        <w:t>timely</w:t>
      </w:r>
      <w:r w:rsidR="00FC1B73">
        <w:rPr>
          <w:b/>
          <w:sz w:val="22"/>
        </w:rPr>
        <w:t xml:space="preserve"> </w:t>
      </w:r>
      <w:r w:rsidR="00C43423">
        <w:rPr>
          <w:b/>
          <w:sz w:val="22"/>
        </w:rPr>
        <w:t>preserve</w:t>
      </w:r>
      <w:r w:rsidR="006906AD">
        <w:rPr>
          <w:b/>
          <w:sz w:val="22"/>
        </w:rPr>
        <w:t xml:space="preserve"> and improve</w:t>
      </w:r>
      <w:r w:rsidR="00C43423">
        <w:rPr>
          <w:b/>
          <w:sz w:val="22"/>
        </w:rPr>
        <w:t xml:space="preserve"> </w:t>
      </w:r>
      <w:r w:rsidR="00ED023E">
        <w:rPr>
          <w:b/>
          <w:sz w:val="22"/>
        </w:rPr>
        <w:t xml:space="preserve">the surfaces of </w:t>
      </w:r>
      <w:r w:rsidR="00815F60">
        <w:rPr>
          <w:b/>
          <w:sz w:val="22"/>
        </w:rPr>
        <w:t>a</w:t>
      </w:r>
      <w:r w:rsidR="00EC6EE6">
        <w:rPr>
          <w:b/>
          <w:sz w:val="22"/>
        </w:rPr>
        <w:t>n average of</w:t>
      </w:r>
      <w:r w:rsidR="00815F60">
        <w:rPr>
          <w:b/>
          <w:sz w:val="22"/>
        </w:rPr>
        <w:t xml:space="preserve"> </w:t>
      </w:r>
      <w:r w:rsidR="00A80E1F">
        <w:rPr>
          <w:b/>
          <w:sz w:val="22"/>
        </w:rPr>
        <w:t>50</w:t>
      </w:r>
      <w:r w:rsidR="00ED023E">
        <w:rPr>
          <w:b/>
          <w:sz w:val="22"/>
        </w:rPr>
        <w:t xml:space="preserve"> miles of road per year with a</w:t>
      </w:r>
      <w:r w:rsidR="00C655F6">
        <w:rPr>
          <w:b/>
          <w:sz w:val="22"/>
        </w:rPr>
        <w:t>vailable</w:t>
      </w:r>
      <w:r w:rsidR="00ED023E">
        <w:rPr>
          <w:b/>
          <w:sz w:val="22"/>
        </w:rPr>
        <w:t xml:space="preserve"> revenues</w:t>
      </w:r>
      <w:r w:rsidR="00C43423">
        <w:rPr>
          <w:b/>
          <w:sz w:val="22"/>
        </w:rPr>
        <w:t>.</w:t>
      </w:r>
      <w:r>
        <w:rPr>
          <w:b/>
          <w:sz w:val="22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718"/>
        <w:gridCol w:w="1688"/>
        <w:gridCol w:w="2203"/>
        <w:gridCol w:w="2203"/>
        <w:gridCol w:w="2204"/>
      </w:tblGrid>
      <w:tr w:rsidR="00730062" w:rsidTr="00730062">
        <w:tc>
          <w:tcPr>
            <w:tcW w:w="11016" w:type="dxa"/>
            <w:gridSpan w:val="5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ASPHALT RESURFACING BY CONTRACT</w:t>
            </w:r>
          </w:p>
        </w:tc>
      </w:tr>
      <w:tr w:rsidR="00730062" w:rsidTr="004E2AA5">
        <w:tc>
          <w:tcPr>
            <w:tcW w:w="2718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ROAD NAME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LENGTH</w:t>
            </w:r>
          </w:p>
        </w:tc>
        <w:tc>
          <w:tcPr>
            <w:tcW w:w="2203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ASPHALT</w:t>
            </w:r>
          </w:p>
        </w:tc>
        <w:tc>
          <w:tcPr>
            <w:tcW w:w="2203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AGGREGATE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 w:rsidRPr="00730062">
              <w:rPr>
                <w:b/>
                <w:sz w:val="22"/>
                <w:szCs w:val="22"/>
              </w:rPr>
              <w:t>TOTAL COST</w:t>
            </w:r>
          </w:p>
        </w:tc>
      </w:tr>
      <w:tr w:rsidR="00730062" w:rsidTr="004E2AA5">
        <w:tc>
          <w:tcPr>
            <w:tcW w:w="2718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rPr>
                <w:b/>
                <w:sz w:val="22"/>
                <w:szCs w:val="22"/>
              </w:rPr>
            </w:pPr>
          </w:p>
        </w:tc>
        <w:tc>
          <w:tcPr>
            <w:tcW w:w="1688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(Miles)</w:t>
            </w:r>
          </w:p>
        </w:tc>
        <w:tc>
          <w:tcPr>
            <w:tcW w:w="2203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(Tons)</w:t>
            </w:r>
          </w:p>
        </w:tc>
        <w:tc>
          <w:tcPr>
            <w:tcW w:w="2203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(Cu. Yd.)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:rsidR="00730062" w:rsidRPr="00730062" w:rsidRDefault="00730062" w:rsidP="00730062">
            <w:pPr>
              <w:rPr>
                <w:b/>
                <w:sz w:val="22"/>
                <w:szCs w:val="22"/>
              </w:rPr>
            </w:pP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3068B5" w:rsidP="003068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Oakes</w:t>
            </w:r>
          </w:p>
        </w:tc>
        <w:tc>
          <w:tcPr>
            <w:tcW w:w="1688" w:type="dxa"/>
            <w:vAlign w:val="center"/>
          </w:tcPr>
          <w:p w:rsidR="00730062" w:rsidRPr="00331729" w:rsidRDefault="003068B5" w:rsidP="00306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1.95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1972.05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183.18</w:t>
            </w:r>
          </w:p>
        </w:tc>
        <w:tc>
          <w:tcPr>
            <w:tcW w:w="2204" w:type="dxa"/>
            <w:vAlign w:val="center"/>
          </w:tcPr>
          <w:p w:rsidR="00730062" w:rsidRPr="00331729" w:rsidRDefault="00730062" w:rsidP="003068B5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218,562.48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3068B5" w:rsidP="0033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Meadow Lane</w:t>
            </w:r>
          </w:p>
        </w:tc>
        <w:tc>
          <w:tcPr>
            <w:tcW w:w="1688" w:type="dxa"/>
            <w:vAlign w:val="center"/>
          </w:tcPr>
          <w:p w:rsidR="00730062" w:rsidRPr="00331729" w:rsidRDefault="003068B5" w:rsidP="00306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0.26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214.52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-0-</w:t>
            </w:r>
          </w:p>
        </w:tc>
        <w:tc>
          <w:tcPr>
            <w:tcW w:w="2204" w:type="dxa"/>
            <w:vAlign w:val="center"/>
          </w:tcPr>
          <w:p w:rsidR="00730062" w:rsidRPr="00331729" w:rsidRDefault="00730062" w:rsidP="003068B5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22,644.74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3068B5" w:rsidP="0033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Horatio-Harris Creek</w:t>
            </w:r>
          </w:p>
        </w:tc>
        <w:tc>
          <w:tcPr>
            <w:tcW w:w="1688" w:type="dxa"/>
            <w:vAlign w:val="center"/>
          </w:tcPr>
          <w:p w:rsidR="00730062" w:rsidRPr="00331729" w:rsidRDefault="003068B5" w:rsidP="00306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2.52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2488.04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160.38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3068B5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276,719.91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331729" w:rsidP="003068B5">
            <w:pPr>
              <w:rPr>
                <w:b/>
                <w:sz w:val="22"/>
                <w:szCs w:val="22"/>
              </w:rPr>
            </w:pPr>
            <w:proofErr w:type="spellStart"/>
            <w:r w:rsidRPr="00331729">
              <w:rPr>
                <w:b/>
                <w:sz w:val="22"/>
                <w:szCs w:val="22"/>
              </w:rPr>
              <w:t>Hollansburg</w:t>
            </w:r>
            <w:proofErr w:type="spellEnd"/>
            <w:r w:rsidRPr="00331729">
              <w:rPr>
                <w:b/>
                <w:sz w:val="22"/>
                <w:szCs w:val="22"/>
              </w:rPr>
              <w:t>-</w:t>
            </w:r>
            <w:r w:rsidR="003068B5">
              <w:rPr>
                <w:b/>
                <w:sz w:val="22"/>
                <w:szCs w:val="22"/>
              </w:rPr>
              <w:t>Richmond</w:t>
            </w:r>
          </w:p>
        </w:tc>
        <w:tc>
          <w:tcPr>
            <w:tcW w:w="1688" w:type="dxa"/>
            <w:vAlign w:val="center"/>
          </w:tcPr>
          <w:p w:rsidR="00730062" w:rsidRPr="00331729" w:rsidRDefault="003068B5" w:rsidP="003068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5.08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3240.37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318.95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3068B5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364,124.98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3068B5" w:rsidP="003068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Arcanum-Bears Mill</w:t>
            </w:r>
          </w:p>
        </w:tc>
        <w:tc>
          <w:tcPr>
            <w:tcW w:w="1688" w:type="dxa"/>
            <w:vAlign w:val="center"/>
          </w:tcPr>
          <w:p w:rsidR="00730062" w:rsidRPr="00331729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2.50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2489.39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222.09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63126B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275,987.62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63126B" w:rsidP="0063126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Daly</w:t>
            </w:r>
            <w:r w:rsidR="00EC6EE6">
              <w:rPr>
                <w:b/>
                <w:sz w:val="22"/>
                <w:szCs w:val="22"/>
              </w:rPr>
              <w:t xml:space="preserve"> (1”)</w:t>
            </w:r>
          </w:p>
        </w:tc>
        <w:tc>
          <w:tcPr>
            <w:tcW w:w="1688" w:type="dxa"/>
            <w:vAlign w:val="center"/>
          </w:tcPr>
          <w:p w:rsidR="00730062" w:rsidRPr="00331729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0.77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618.82</w:t>
            </w:r>
          </w:p>
        </w:tc>
        <w:tc>
          <w:tcPr>
            <w:tcW w:w="2203" w:type="dxa"/>
            <w:vAlign w:val="center"/>
          </w:tcPr>
          <w:p w:rsidR="00730062" w:rsidRPr="00331729" w:rsidRDefault="008C6BA5" w:rsidP="001F31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Bior</w:t>
            </w:r>
            <w:r w:rsidR="001F311D">
              <w:rPr>
                <w:b/>
                <w:sz w:val="22"/>
                <w:szCs w:val="22"/>
              </w:rPr>
              <w:t>estor</w:t>
            </w:r>
            <w:proofErr w:type="spellEnd"/>
            <w:r>
              <w:rPr>
                <w:b/>
                <w:sz w:val="22"/>
                <w:szCs w:val="22"/>
              </w:rPr>
              <w:t>-$10,500.00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8C6BA5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8C6BA5">
              <w:rPr>
                <w:b/>
                <w:sz w:val="22"/>
                <w:szCs w:val="22"/>
              </w:rPr>
              <w:t>75,808.18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63126B" w:rsidP="0063126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Castine</w:t>
            </w:r>
            <w:proofErr w:type="spellEnd"/>
            <w:r>
              <w:rPr>
                <w:b/>
                <w:sz w:val="22"/>
                <w:szCs w:val="22"/>
              </w:rPr>
              <w:t>-Gordon</w:t>
            </w:r>
          </w:p>
        </w:tc>
        <w:tc>
          <w:tcPr>
            <w:tcW w:w="1688" w:type="dxa"/>
            <w:vAlign w:val="center"/>
          </w:tcPr>
          <w:p w:rsidR="00730062" w:rsidRPr="00331729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0.48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448.64</w:t>
            </w:r>
          </w:p>
        </w:tc>
        <w:tc>
          <w:tcPr>
            <w:tcW w:w="2203" w:type="dxa"/>
            <w:vAlign w:val="center"/>
          </w:tcPr>
          <w:p w:rsidR="00730062" w:rsidRPr="00331729" w:rsidRDefault="007D1CC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52.68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63126B">
            <w:pPr>
              <w:jc w:val="center"/>
              <w:rPr>
                <w:b/>
                <w:sz w:val="22"/>
                <w:szCs w:val="22"/>
              </w:rPr>
            </w:pPr>
            <w:r w:rsidRPr="00331729">
              <w:rPr>
                <w:b/>
                <w:sz w:val="22"/>
                <w:szCs w:val="22"/>
              </w:rPr>
              <w:t>$</w:t>
            </w:r>
            <w:r w:rsidR="007D1CC8">
              <w:rPr>
                <w:b/>
                <w:sz w:val="22"/>
                <w:szCs w:val="22"/>
              </w:rPr>
              <w:t>51,228.64</w:t>
            </w:r>
          </w:p>
        </w:tc>
      </w:tr>
      <w:tr w:rsidR="00730062" w:rsidTr="00331729">
        <w:tc>
          <w:tcPr>
            <w:tcW w:w="2718" w:type="dxa"/>
            <w:vAlign w:val="center"/>
          </w:tcPr>
          <w:p w:rsidR="00730062" w:rsidRPr="00331729" w:rsidRDefault="005912BD" w:rsidP="0033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Versailles-Southeastern</w:t>
            </w:r>
          </w:p>
        </w:tc>
        <w:tc>
          <w:tcPr>
            <w:tcW w:w="1688" w:type="dxa"/>
            <w:vAlign w:val="center"/>
          </w:tcPr>
          <w:p w:rsidR="00730062" w:rsidRPr="00331729" w:rsidRDefault="005912BD" w:rsidP="005912B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4.78</w:t>
            </w:r>
          </w:p>
        </w:tc>
        <w:tc>
          <w:tcPr>
            <w:tcW w:w="2203" w:type="dxa"/>
            <w:vAlign w:val="center"/>
          </w:tcPr>
          <w:p w:rsidR="00A113B8" w:rsidRPr="00331729" w:rsidRDefault="00555CF8" w:rsidP="00555C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5057.11</w:t>
            </w:r>
          </w:p>
        </w:tc>
        <w:tc>
          <w:tcPr>
            <w:tcW w:w="2203" w:type="dxa"/>
            <w:vAlign w:val="center"/>
          </w:tcPr>
          <w:p w:rsidR="00730062" w:rsidRDefault="00A113B8" w:rsidP="0033172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Bior</w:t>
            </w:r>
            <w:r w:rsidR="001F311D">
              <w:rPr>
                <w:b/>
                <w:sz w:val="22"/>
                <w:szCs w:val="22"/>
              </w:rPr>
              <w:t>estor</w:t>
            </w:r>
            <w:proofErr w:type="spellEnd"/>
            <w:r>
              <w:rPr>
                <w:b/>
                <w:sz w:val="22"/>
                <w:szCs w:val="22"/>
              </w:rPr>
              <w:t>-$58,800.00</w:t>
            </w:r>
          </w:p>
          <w:p w:rsidR="00A113B8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404.31</w:t>
            </w:r>
          </w:p>
          <w:p w:rsidR="00555CF8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  <w:vAlign w:val="center"/>
          </w:tcPr>
          <w:p w:rsidR="008C6BA5" w:rsidRPr="00331729" w:rsidRDefault="00555CF8" w:rsidP="00555C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$637,357.99</w:t>
            </w:r>
          </w:p>
        </w:tc>
      </w:tr>
      <w:tr w:rsidR="00FD3F50" w:rsidTr="00331729">
        <w:tc>
          <w:tcPr>
            <w:tcW w:w="2718" w:type="dxa"/>
            <w:vAlign w:val="center"/>
          </w:tcPr>
          <w:p w:rsidR="00FD3F50" w:rsidRPr="00331729" w:rsidRDefault="005912BD" w:rsidP="0033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Brock-Cosmos</w:t>
            </w:r>
          </w:p>
        </w:tc>
        <w:tc>
          <w:tcPr>
            <w:tcW w:w="1688" w:type="dxa"/>
            <w:vAlign w:val="center"/>
          </w:tcPr>
          <w:p w:rsidR="00FD3F50" w:rsidRPr="00331729" w:rsidRDefault="005912BD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3.36</w:t>
            </w:r>
          </w:p>
        </w:tc>
        <w:tc>
          <w:tcPr>
            <w:tcW w:w="2203" w:type="dxa"/>
            <w:vAlign w:val="center"/>
          </w:tcPr>
          <w:p w:rsidR="00FD3F50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3056.14</w:t>
            </w:r>
          </w:p>
        </w:tc>
        <w:tc>
          <w:tcPr>
            <w:tcW w:w="2203" w:type="dxa"/>
            <w:vAlign w:val="center"/>
          </w:tcPr>
          <w:p w:rsidR="00FD3F50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377.93</w:t>
            </w:r>
          </w:p>
        </w:tc>
        <w:tc>
          <w:tcPr>
            <w:tcW w:w="2204" w:type="dxa"/>
            <w:vAlign w:val="center"/>
          </w:tcPr>
          <w:p w:rsidR="00FD3F50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$357,578.26</w:t>
            </w:r>
          </w:p>
        </w:tc>
      </w:tr>
      <w:tr w:rsidR="005912BD" w:rsidTr="00331729">
        <w:tc>
          <w:tcPr>
            <w:tcW w:w="2718" w:type="dxa"/>
            <w:vAlign w:val="center"/>
          </w:tcPr>
          <w:p w:rsidR="005912BD" w:rsidRDefault="005912BD" w:rsidP="003317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Ballinger</w:t>
            </w:r>
            <w:r w:rsidR="00EC6EE6">
              <w:rPr>
                <w:b/>
                <w:sz w:val="22"/>
                <w:szCs w:val="22"/>
              </w:rPr>
              <w:t xml:space="preserve"> (1”)</w:t>
            </w:r>
          </w:p>
        </w:tc>
        <w:tc>
          <w:tcPr>
            <w:tcW w:w="1688" w:type="dxa"/>
            <w:vAlign w:val="center"/>
          </w:tcPr>
          <w:p w:rsidR="005912BD" w:rsidRDefault="005912BD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0.27</w:t>
            </w:r>
          </w:p>
        </w:tc>
        <w:tc>
          <w:tcPr>
            <w:tcW w:w="2203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183.37</w:t>
            </w:r>
          </w:p>
        </w:tc>
        <w:tc>
          <w:tcPr>
            <w:tcW w:w="2203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35.0</w:t>
            </w:r>
          </w:p>
        </w:tc>
        <w:tc>
          <w:tcPr>
            <w:tcW w:w="2204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$23,017.11</w:t>
            </w:r>
          </w:p>
        </w:tc>
      </w:tr>
      <w:tr w:rsidR="005912BD" w:rsidTr="00331729">
        <w:tc>
          <w:tcPr>
            <w:tcW w:w="2718" w:type="dxa"/>
            <w:vAlign w:val="center"/>
          </w:tcPr>
          <w:p w:rsidR="005912BD" w:rsidRDefault="005912BD" w:rsidP="003317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Cohee</w:t>
            </w:r>
            <w:proofErr w:type="spellEnd"/>
            <w:r w:rsidR="00EC6EE6">
              <w:rPr>
                <w:b/>
                <w:sz w:val="22"/>
                <w:szCs w:val="22"/>
              </w:rPr>
              <w:t xml:space="preserve"> (1”)</w:t>
            </w:r>
          </w:p>
        </w:tc>
        <w:tc>
          <w:tcPr>
            <w:tcW w:w="1688" w:type="dxa"/>
            <w:vAlign w:val="center"/>
          </w:tcPr>
          <w:p w:rsidR="005912BD" w:rsidRDefault="005912BD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3.45</w:t>
            </w:r>
          </w:p>
        </w:tc>
        <w:tc>
          <w:tcPr>
            <w:tcW w:w="2203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2022.52</w:t>
            </w:r>
          </w:p>
        </w:tc>
        <w:tc>
          <w:tcPr>
            <w:tcW w:w="2203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246.52</w:t>
            </w:r>
          </w:p>
        </w:tc>
        <w:tc>
          <w:tcPr>
            <w:tcW w:w="2204" w:type="dxa"/>
            <w:vAlign w:val="center"/>
          </w:tcPr>
          <w:p w:rsidR="005912BD" w:rsidRPr="00331729" w:rsidRDefault="00555CF8" w:rsidP="003317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$241,060.28</w:t>
            </w:r>
          </w:p>
        </w:tc>
      </w:tr>
      <w:tr w:rsidR="00730062" w:rsidRPr="00331729" w:rsidTr="00331729">
        <w:tc>
          <w:tcPr>
            <w:tcW w:w="2718" w:type="dxa"/>
            <w:vAlign w:val="center"/>
          </w:tcPr>
          <w:p w:rsidR="00730062" w:rsidRPr="00331729" w:rsidRDefault="00331729" w:rsidP="00331729">
            <w:pPr>
              <w:jc w:val="center"/>
              <w:rPr>
                <w:b/>
                <w:sz w:val="24"/>
                <w:szCs w:val="24"/>
              </w:rPr>
            </w:pPr>
            <w:r w:rsidRPr="00331729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688" w:type="dxa"/>
            <w:vAlign w:val="center"/>
          </w:tcPr>
          <w:p w:rsidR="00730062" w:rsidRPr="00331729" w:rsidRDefault="00331729" w:rsidP="005912BD">
            <w:pPr>
              <w:jc w:val="center"/>
              <w:rPr>
                <w:b/>
                <w:sz w:val="24"/>
                <w:szCs w:val="24"/>
              </w:rPr>
            </w:pPr>
            <w:r w:rsidRPr="00331729">
              <w:rPr>
                <w:b/>
                <w:sz w:val="24"/>
                <w:szCs w:val="24"/>
              </w:rPr>
              <w:t>2</w:t>
            </w:r>
            <w:r w:rsidR="005912BD">
              <w:rPr>
                <w:b/>
                <w:sz w:val="24"/>
                <w:szCs w:val="24"/>
              </w:rPr>
              <w:t>5.42</w:t>
            </w:r>
          </w:p>
        </w:tc>
        <w:tc>
          <w:tcPr>
            <w:tcW w:w="2203" w:type="dxa"/>
            <w:vAlign w:val="center"/>
          </w:tcPr>
          <w:p w:rsidR="00730062" w:rsidRPr="00331729" w:rsidRDefault="00555CF8" w:rsidP="003317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21,790.97</w:t>
            </w:r>
          </w:p>
        </w:tc>
        <w:tc>
          <w:tcPr>
            <w:tcW w:w="2203" w:type="dxa"/>
            <w:vAlign w:val="center"/>
          </w:tcPr>
          <w:p w:rsidR="00730062" w:rsidRPr="00331729" w:rsidRDefault="00434AD3" w:rsidP="00434A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2,001.04</w:t>
            </w:r>
          </w:p>
        </w:tc>
        <w:tc>
          <w:tcPr>
            <w:tcW w:w="2204" w:type="dxa"/>
            <w:vAlign w:val="center"/>
          </w:tcPr>
          <w:p w:rsidR="00730062" w:rsidRPr="00331729" w:rsidRDefault="00331729" w:rsidP="005912BD">
            <w:pPr>
              <w:jc w:val="center"/>
              <w:rPr>
                <w:b/>
                <w:sz w:val="24"/>
                <w:szCs w:val="24"/>
              </w:rPr>
            </w:pPr>
            <w:r w:rsidRPr="00331729">
              <w:rPr>
                <w:b/>
                <w:sz w:val="24"/>
                <w:szCs w:val="24"/>
              </w:rPr>
              <w:t>$</w:t>
            </w:r>
            <w:r w:rsidR="00555CF8">
              <w:rPr>
                <w:b/>
                <w:sz w:val="24"/>
                <w:szCs w:val="24"/>
              </w:rPr>
              <w:t>2,544,090.19</w:t>
            </w:r>
          </w:p>
        </w:tc>
      </w:tr>
    </w:tbl>
    <w:p w:rsidR="00414C5B" w:rsidRPr="00331729" w:rsidRDefault="0069332C" w:rsidP="006611D0">
      <w:pPr>
        <w:jc w:val="center"/>
        <w:rPr>
          <w:b/>
          <w:sz w:val="22"/>
          <w:szCs w:val="22"/>
        </w:rPr>
      </w:pPr>
      <w:r w:rsidRPr="00331729">
        <w:rPr>
          <w:b/>
          <w:sz w:val="22"/>
          <w:szCs w:val="22"/>
        </w:rPr>
        <w:t>Road widths varied from 18.</w:t>
      </w:r>
      <w:r w:rsidR="0063126B">
        <w:rPr>
          <w:b/>
          <w:sz w:val="22"/>
          <w:szCs w:val="22"/>
        </w:rPr>
        <w:t>7</w:t>
      </w:r>
      <w:r w:rsidRPr="00331729">
        <w:rPr>
          <w:b/>
          <w:sz w:val="22"/>
          <w:szCs w:val="22"/>
        </w:rPr>
        <w:t>’ to 2</w:t>
      </w:r>
      <w:r w:rsidR="0063126B">
        <w:rPr>
          <w:b/>
          <w:sz w:val="22"/>
          <w:szCs w:val="22"/>
        </w:rPr>
        <w:t>3.4</w:t>
      </w:r>
      <w:r w:rsidRPr="00331729">
        <w:rPr>
          <w:b/>
          <w:sz w:val="22"/>
          <w:szCs w:val="22"/>
        </w:rPr>
        <w:t>’ with the average being</w:t>
      </w:r>
      <w:r w:rsidR="00EC6EE6">
        <w:rPr>
          <w:b/>
          <w:sz w:val="22"/>
          <w:szCs w:val="22"/>
        </w:rPr>
        <w:t xml:space="preserve"> 19.4</w:t>
      </w:r>
      <w:r w:rsidRPr="00331729">
        <w:rPr>
          <w:b/>
          <w:sz w:val="22"/>
          <w:szCs w:val="22"/>
        </w:rPr>
        <w:t>’.</w:t>
      </w:r>
    </w:p>
    <w:p w:rsidR="00EC6EE6" w:rsidRDefault="00414C5B" w:rsidP="006611D0">
      <w:pPr>
        <w:jc w:val="center"/>
        <w:rPr>
          <w:b/>
          <w:sz w:val="22"/>
          <w:szCs w:val="22"/>
        </w:rPr>
      </w:pPr>
      <w:r w:rsidRPr="00331729">
        <w:rPr>
          <w:b/>
          <w:sz w:val="22"/>
          <w:szCs w:val="22"/>
        </w:rPr>
        <w:t>Avg</w:t>
      </w:r>
      <w:r w:rsidR="006813A6" w:rsidRPr="00331729">
        <w:rPr>
          <w:b/>
          <w:sz w:val="22"/>
          <w:szCs w:val="22"/>
        </w:rPr>
        <w:t>.</w:t>
      </w:r>
      <w:r w:rsidRPr="00331729">
        <w:rPr>
          <w:b/>
          <w:sz w:val="22"/>
          <w:szCs w:val="22"/>
        </w:rPr>
        <w:t xml:space="preserve"> application:</w:t>
      </w:r>
      <w:r w:rsidR="00044DFC" w:rsidRPr="00331729">
        <w:rPr>
          <w:b/>
          <w:sz w:val="22"/>
          <w:szCs w:val="22"/>
        </w:rPr>
        <w:t xml:space="preserve"> </w:t>
      </w:r>
      <w:r w:rsidR="00EC6EE6">
        <w:rPr>
          <w:b/>
          <w:sz w:val="22"/>
          <w:szCs w:val="22"/>
        </w:rPr>
        <w:t>857</w:t>
      </w:r>
      <w:r w:rsidRPr="00331729">
        <w:rPr>
          <w:b/>
          <w:sz w:val="22"/>
          <w:szCs w:val="22"/>
        </w:rPr>
        <w:t xml:space="preserve"> tons per mile (1-1/2 inches thick in two courses</w:t>
      </w:r>
      <w:r w:rsidR="00EC6EE6">
        <w:rPr>
          <w:b/>
          <w:sz w:val="22"/>
          <w:szCs w:val="22"/>
        </w:rPr>
        <w:t>, except where noted</w:t>
      </w:r>
      <w:r w:rsidRPr="00331729">
        <w:rPr>
          <w:b/>
          <w:sz w:val="22"/>
          <w:szCs w:val="22"/>
        </w:rPr>
        <w:t xml:space="preserve">) </w:t>
      </w:r>
    </w:p>
    <w:p w:rsidR="00414C5B" w:rsidRPr="00331729" w:rsidRDefault="00414C5B" w:rsidP="006611D0">
      <w:pPr>
        <w:jc w:val="center"/>
        <w:rPr>
          <w:b/>
          <w:sz w:val="22"/>
          <w:szCs w:val="22"/>
        </w:rPr>
      </w:pPr>
      <w:r w:rsidRPr="00331729">
        <w:rPr>
          <w:b/>
          <w:sz w:val="22"/>
          <w:szCs w:val="22"/>
        </w:rPr>
        <w:t>Av</w:t>
      </w:r>
      <w:r w:rsidR="006813A6" w:rsidRPr="00331729">
        <w:rPr>
          <w:b/>
          <w:sz w:val="22"/>
          <w:szCs w:val="22"/>
        </w:rPr>
        <w:t>g.</w:t>
      </w:r>
      <w:r w:rsidRPr="00331729">
        <w:rPr>
          <w:b/>
          <w:sz w:val="22"/>
          <w:szCs w:val="22"/>
        </w:rPr>
        <w:t xml:space="preserve"> cost per mile: $</w:t>
      </w:r>
      <w:r w:rsidR="00044DFC" w:rsidRPr="00331729">
        <w:rPr>
          <w:b/>
          <w:sz w:val="22"/>
          <w:szCs w:val="22"/>
        </w:rPr>
        <w:t>10</w:t>
      </w:r>
      <w:r w:rsidR="00EC6EE6">
        <w:rPr>
          <w:b/>
          <w:sz w:val="22"/>
          <w:szCs w:val="22"/>
        </w:rPr>
        <w:t>0,082</w:t>
      </w:r>
    </w:p>
    <w:p w:rsidR="00414C5B" w:rsidRDefault="00414C5B" w:rsidP="006611D0">
      <w:pPr>
        <w:jc w:val="center"/>
        <w:rPr>
          <w:b/>
          <w:sz w:val="24"/>
          <w:szCs w:val="24"/>
        </w:rPr>
      </w:pPr>
      <w:r w:rsidRPr="00331729">
        <w:rPr>
          <w:b/>
          <w:sz w:val="22"/>
          <w:szCs w:val="22"/>
        </w:rPr>
        <w:t>Of the cost per mile, $</w:t>
      </w:r>
      <w:r w:rsidR="00B254AF" w:rsidRPr="00331729">
        <w:rPr>
          <w:b/>
          <w:sz w:val="22"/>
          <w:szCs w:val="22"/>
        </w:rPr>
        <w:t>9</w:t>
      </w:r>
      <w:r w:rsidR="00EC6EE6">
        <w:rPr>
          <w:b/>
          <w:sz w:val="22"/>
          <w:szCs w:val="22"/>
        </w:rPr>
        <w:t>3,</w:t>
      </w:r>
      <w:r w:rsidR="00255CA3">
        <w:rPr>
          <w:b/>
          <w:sz w:val="22"/>
          <w:szCs w:val="22"/>
        </w:rPr>
        <w:t>786</w:t>
      </w:r>
      <w:r w:rsidRPr="00331729">
        <w:rPr>
          <w:b/>
          <w:sz w:val="22"/>
          <w:szCs w:val="22"/>
        </w:rPr>
        <w:t xml:space="preserve"> was for asphalt, with $</w:t>
      </w:r>
      <w:r w:rsidR="00EC6EE6">
        <w:rPr>
          <w:b/>
          <w:sz w:val="22"/>
          <w:szCs w:val="22"/>
        </w:rPr>
        <w:t>6,</w:t>
      </w:r>
      <w:r w:rsidR="00255CA3">
        <w:rPr>
          <w:b/>
          <w:sz w:val="22"/>
          <w:szCs w:val="22"/>
        </w:rPr>
        <w:t>296</w:t>
      </w:r>
      <w:r w:rsidRPr="00331729">
        <w:rPr>
          <w:b/>
          <w:sz w:val="22"/>
          <w:szCs w:val="22"/>
        </w:rPr>
        <w:t xml:space="preserve"> for gravel </w:t>
      </w:r>
      <w:proofErr w:type="spellStart"/>
      <w:r w:rsidRPr="00331729">
        <w:rPr>
          <w:b/>
          <w:sz w:val="22"/>
          <w:szCs w:val="22"/>
        </w:rPr>
        <w:t>berm</w:t>
      </w:r>
      <w:proofErr w:type="spellEnd"/>
      <w:r>
        <w:rPr>
          <w:b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448"/>
        <w:gridCol w:w="1224"/>
        <w:gridCol w:w="1836"/>
        <w:gridCol w:w="1836"/>
        <w:gridCol w:w="1836"/>
        <w:gridCol w:w="1836"/>
      </w:tblGrid>
      <w:tr w:rsidR="0079625E" w:rsidTr="0079625E">
        <w:tc>
          <w:tcPr>
            <w:tcW w:w="11016" w:type="dxa"/>
            <w:gridSpan w:val="6"/>
            <w:shd w:val="clear" w:color="auto" w:fill="BFBFBF" w:themeFill="background1" w:themeFillShade="BF"/>
          </w:tcPr>
          <w:p w:rsidR="0079625E" w:rsidRPr="0079625E" w:rsidRDefault="0079625E" w:rsidP="00796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SURFACE SEAL BY COUNTY PERSONNEL &amp; EQUIPMENT (material costs shown)</w:t>
            </w:r>
          </w:p>
        </w:tc>
      </w:tr>
      <w:tr w:rsidR="0079625E" w:rsidTr="0079625E">
        <w:tc>
          <w:tcPr>
            <w:tcW w:w="11016" w:type="dxa"/>
            <w:gridSpan w:val="6"/>
            <w:shd w:val="clear" w:color="auto" w:fill="BFBFBF" w:themeFill="background1" w:themeFillShade="BF"/>
          </w:tcPr>
          <w:p w:rsidR="0079625E" w:rsidRPr="0079625E" w:rsidRDefault="0079625E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Chip Seal: 0.4</w:t>
            </w:r>
            <w:r w:rsidR="00332487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gal. </w:t>
            </w:r>
            <w:proofErr w:type="gramStart"/>
            <w:r>
              <w:rPr>
                <w:b/>
                <w:sz w:val="22"/>
                <w:szCs w:val="22"/>
              </w:rPr>
              <w:t>of</w:t>
            </w:r>
            <w:proofErr w:type="gramEnd"/>
            <w:r>
              <w:rPr>
                <w:b/>
                <w:sz w:val="22"/>
                <w:szCs w:val="22"/>
              </w:rPr>
              <w:t xml:space="preserve"> RS-2 emulsion and 2</w:t>
            </w:r>
            <w:r w:rsidR="00332487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lb. stone per sq. yd.  Fog Seal: 0.09</w:t>
            </w:r>
            <w:r w:rsidR="0033248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gal./sq. yd.</w:t>
            </w:r>
          </w:p>
        </w:tc>
      </w:tr>
      <w:tr w:rsidR="00332487" w:rsidTr="004E2AA5"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ROAD NAME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MILES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ROAD NAME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MILES</w:t>
            </w: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:rsidR="0079625E" w:rsidRPr="0079625E" w:rsidRDefault="00A01E7F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Beam</w:t>
            </w:r>
          </w:p>
        </w:tc>
        <w:tc>
          <w:tcPr>
            <w:tcW w:w="1224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1.52</w:t>
            </w:r>
          </w:p>
        </w:tc>
        <w:tc>
          <w:tcPr>
            <w:tcW w:w="1836" w:type="dxa"/>
            <w:vAlign w:val="center"/>
          </w:tcPr>
          <w:p w:rsidR="0079625E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22,704.00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Greenville-Nashville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0.22</w:t>
            </w:r>
          </w:p>
        </w:tc>
        <w:tc>
          <w:tcPr>
            <w:tcW w:w="1836" w:type="dxa"/>
            <w:vAlign w:val="center"/>
          </w:tcPr>
          <w:p w:rsidR="0079625E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F80F97">
              <w:rPr>
                <w:b/>
                <w:sz w:val="22"/>
                <w:szCs w:val="22"/>
              </w:rPr>
              <w:t xml:space="preserve"> </w:t>
            </w:r>
            <w:r w:rsidR="00332487">
              <w:rPr>
                <w:b/>
                <w:sz w:val="22"/>
                <w:szCs w:val="22"/>
              </w:rPr>
              <w:t>3,391.50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Boyer</w:t>
            </w:r>
          </w:p>
        </w:tc>
        <w:tc>
          <w:tcPr>
            <w:tcW w:w="1224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4.06</w:t>
            </w:r>
          </w:p>
        </w:tc>
        <w:tc>
          <w:tcPr>
            <w:tcW w:w="1836" w:type="dxa"/>
            <w:vAlign w:val="center"/>
          </w:tcPr>
          <w:p w:rsidR="00A01E7F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62,837.90</w:t>
            </w:r>
          </w:p>
        </w:tc>
        <w:tc>
          <w:tcPr>
            <w:tcW w:w="1836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Hollansburg</w:t>
            </w:r>
            <w:proofErr w:type="spellEnd"/>
            <w:r>
              <w:rPr>
                <w:b/>
                <w:sz w:val="22"/>
                <w:szCs w:val="22"/>
              </w:rPr>
              <w:t>-Tampico</w:t>
            </w:r>
          </w:p>
        </w:tc>
        <w:tc>
          <w:tcPr>
            <w:tcW w:w="1836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3.08</w:t>
            </w:r>
          </w:p>
        </w:tc>
        <w:tc>
          <w:tcPr>
            <w:tcW w:w="1836" w:type="dxa"/>
            <w:vAlign w:val="center"/>
          </w:tcPr>
          <w:p w:rsidR="00A01E7F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47,202.05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A01E7F" w:rsidRPr="0079625E" w:rsidRDefault="0063126B" w:rsidP="00A01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Brock-Cosmos</w:t>
            </w:r>
          </w:p>
        </w:tc>
        <w:tc>
          <w:tcPr>
            <w:tcW w:w="1224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0.48</w:t>
            </w:r>
          </w:p>
        </w:tc>
        <w:tc>
          <w:tcPr>
            <w:tcW w:w="1836" w:type="dxa"/>
            <w:vAlign w:val="center"/>
          </w:tcPr>
          <w:p w:rsidR="00A01E7F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F80F97">
              <w:rPr>
                <w:b/>
                <w:sz w:val="22"/>
                <w:szCs w:val="22"/>
              </w:rPr>
              <w:t xml:space="preserve"> </w:t>
            </w:r>
            <w:r w:rsidR="00332487">
              <w:rPr>
                <w:b/>
                <w:sz w:val="22"/>
                <w:szCs w:val="22"/>
              </w:rPr>
              <w:t>6,448.75</w:t>
            </w:r>
          </w:p>
        </w:tc>
        <w:tc>
          <w:tcPr>
            <w:tcW w:w="1836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Neff</w:t>
            </w:r>
          </w:p>
        </w:tc>
        <w:tc>
          <w:tcPr>
            <w:tcW w:w="1836" w:type="dxa"/>
            <w:vAlign w:val="center"/>
          </w:tcPr>
          <w:p w:rsidR="00A01E7F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2.17</w:t>
            </w:r>
          </w:p>
        </w:tc>
        <w:tc>
          <w:tcPr>
            <w:tcW w:w="1836" w:type="dxa"/>
            <w:vAlign w:val="center"/>
          </w:tcPr>
          <w:p w:rsidR="00A01E7F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32,754.75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Bulcher</w:t>
            </w:r>
            <w:proofErr w:type="spellEnd"/>
          </w:p>
        </w:tc>
        <w:tc>
          <w:tcPr>
            <w:tcW w:w="1224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1.99</w:t>
            </w:r>
          </w:p>
        </w:tc>
        <w:tc>
          <w:tcPr>
            <w:tcW w:w="1836" w:type="dxa"/>
            <w:vAlign w:val="center"/>
          </w:tcPr>
          <w:p w:rsidR="0079625E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30,002.00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Rhynard</w:t>
            </w:r>
            <w:proofErr w:type="spellEnd"/>
            <w:r>
              <w:rPr>
                <w:b/>
                <w:sz w:val="22"/>
                <w:szCs w:val="22"/>
              </w:rPr>
              <w:t>-Fink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0.99</w:t>
            </w:r>
          </w:p>
        </w:tc>
        <w:tc>
          <w:tcPr>
            <w:tcW w:w="1836" w:type="dxa"/>
            <w:vAlign w:val="center"/>
          </w:tcPr>
          <w:p w:rsidR="0079625E" w:rsidRPr="0079625E" w:rsidRDefault="00F80F97" w:rsidP="00F80F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$</w:t>
            </w:r>
            <w:r w:rsidR="00332487">
              <w:rPr>
                <w:b/>
                <w:sz w:val="22"/>
                <w:szCs w:val="22"/>
              </w:rPr>
              <w:t>15,329.1</w:t>
            </w:r>
            <w:r w:rsidR="00CC6D51">
              <w:rPr>
                <w:b/>
                <w:sz w:val="22"/>
                <w:szCs w:val="22"/>
              </w:rPr>
              <w:t>0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Cox</w:t>
            </w:r>
          </w:p>
        </w:tc>
        <w:tc>
          <w:tcPr>
            <w:tcW w:w="1224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1.86</w:t>
            </w:r>
          </w:p>
        </w:tc>
        <w:tc>
          <w:tcPr>
            <w:tcW w:w="1836" w:type="dxa"/>
            <w:vAlign w:val="center"/>
          </w:tcPr>
          <w:p w:rsidR="0079625E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28,740.10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Rush</w:t>
            </w:r>
          </w:p>
        </w:tc>
        <w:tc>
          <w:tcPr>
            <w:tcW w:w="1836" w:type="dxa"/>
            <w:vAlign w:val="center"/>
          </w:tcPr>
          <w:p w:rsidR="0079625E" w:rsidRPr="0079625E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1.95</w:t>
            </w:r>
          </w:p>
        </w:tc>
        <w:tc>
          <w:tcPr>
            <w:tcW w:w="1836" w:type="dxa"/>
            <w:vAlign w:val="center"/>
          </w:tcPr>
          <w:p w:rsidR="0079625E" w:rsidRPr="0079625E" w:rsidRDefault="00A01E7F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27,809.00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Heritage</w:t>
            </w:r>
          </w:p>
        </w:tc>
        <w:tc>
          <w:tcPr>
            <w:tcW w:w="1224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0.23</w:t>
            </w:r>
          </w:p>
        </w:tc>
        <w:tc>
          <w:tcPr>
            <w:tcW w:w="1836" w:type="dxa"/>
            <w:vAlign w:val="center"/>
          </w:tcPr>
          <w:p w:rsidR="0063126B" w:rsidRDefault="0063126B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F80F97">
              <w:rPr>
                <w:b/>
                <w:sz w:val="22"/>
                <w:szCs w:val="22"/>
              </w:rPr>
              <w:t xml:space="preserve"> </w:t>
            </w:r>
            <w:r w:rsidR="00332487">
              <w:rPr>
                <w:b/>
                <w:sz w:val="22"/>
                <w:szCs w:val="22"/>
              </w:rPr>
              <w:t>3,540.40</w:t>
            </w:r>
          </w:p>
        </w:tc>
        <w:tc>
          <w:tcPr>
            <w:tcW w:w="1836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Wilt</w:t>
            </w:r>
          </w:p>
        </w:tc>
        <w:tc>
          <w:tcPr>
            <w:tcW w:w="1836" w:type="dxa"/>
            <w:vAlign w:val="center"/>
          </w:tcPr>
          <w:p w:rsidR="0063126B" w:rsidRDefault="0063126B" w:rsidP="00C57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C5711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836" w:type="dxa"/>
            <w:vAlign w:val="center"/>
          </w:tcPr>
          <w:p w:rsidR="0063126B" w:rsidRDefault="0063126B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27,523.75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Zumbrum</w:t>
            </w:r>
            <w:proofErr w:type="spellEnd"/>
          </w:p>
        </w:tc>
        <w:tc>
          <w:tcPr>
            <w:tcW w:w="1224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0.82</w:t>
            </w:r>
          </w:p>
        </w:tc>
        <w:tc>
          <w:tcPr>
            <w:tcW w:w="1836" w:type="dxa"/>
            <w:vAlign w:val="center"/>
          </w:tcPr>
          <w:p w:rsidR="0063126B" w:rsidRDefault="00F80F97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126B"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11,839.05</w:t>
            </w:r>
          </w:p>
        </w:tc>
        <w:tc>
          <w:tcPr>
            <w:tcW w:w="1836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Studer</w:t>
            </w:r>
            <w:proofErr w:type="spellEnd"/>
          </w:p>
        </w:tc>
        <w:tc>
          <w:tcPr>
            <w:tcW w:w="1836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1.50</w:t>
            </w:r>
          </w:p>
        </w:tc>
        <w:tc>
          <w:tcPr>
            <w:tcW w:w="1836" w:type="dxa"/>
            <w:vAlign w:val="center"/>
          </w:tcPr>
          <w:p w:rsidR="0063126B" w:rsidRDefault="0063126B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23,874.30</w:t>
            </w:r>
          </w:p>
        </w:tc>
      </w:tr>
      <w:tr w:rsidR="00332487" w:rsidTr="00A01E7F">
        <w:tc>
          <w:tcPr>
            <w:tcW w:w="2448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Darke</w:t>
            </w:r>
            <w:proofErr w:type="spellEnd"/>
            <w:r>
              <w:rPr>
                <w:b/>
                <w:sz w:val="22"/>
                <w:szCs w:val="22"/>
              </w:rPr>
              <w:t>-Shelby Line</w:t>
            </w:r>
          </w:p>
        </w:tc>
        <w:tc>
          <w:tcPr>
            <w:tcW w:w="1224" w:type="dxa"/>
            <w:vAlign w:val="center"/>
          </w:tcPr>
          <w:p w:rsidR="0063126B" w:rsidRDefault="0063126B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2.01</w:t>
            </w:r>
          </w:p>
        </w:tc>
        <w:tc>
          <w:tcPr>
            <w:tcW w:w="1836" w:type="dxa"/>
            <w:vAlign w:val="center"/>
          </w:tcPr>
          <w:p w:rsidR="0063126B" w:rsidRDefault="0063126B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30,688.8</w:t>
            </w:r>
            <w:r w:rsidR="00CC6D5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36" w:type="dxa"/>
            <w:vAlign w:val="center"/>
          </w:tcPr>
          <w:p w:rsidR="0063126B" w:rsidRDefault="00FD3F50" w:rsidP="0063126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Mangen</w:t>
            </w:r>
            <w:proofErr w:type="spellEnd"/>
          </w:p>
        </w:tc>
        <w:tc>
          <w:tcPr>
            <w:tcW w:w="1836" w:type="dxa"/>
            <w:vAlign w:val="center"/>
          </w:tcPr>
          <w:p w:rsidR="0063126B" w:rsidRDefault="00FD3F50" w:rsidP="006312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1.99</w:t>
            </w:r>
          </w:p>
        </w:tc>
        <w:tc>
          <w:tcPr>
            <w:tcW w:w="1836" w:type="dxa"/>
            <w:vAlign w:val="center"/>
          </w:tcPr>
          <w:p w:rsidR="0063126B" w:rsidRDefault="00FD3F50" w:rsidP="003324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332487">
              <w:rPr>
                <w:b/>
                <w:sz w:val="22"/>
                <w:szCs w:val="22"/>
              </w:rPr>
              <w:t>29,156.10</w:t>
            </w:r>
          </w:p>
        </w:tc>
      </w:tr>
      <w:tr w:rsidR="0079625E" w:rsidTr="00A01E7F">
        <w:tc>
          <w:tcPr>
            <w:tcW w:w="11016" w:type="dxa"/>
            <w:gridSpan w:val="6"/>
            <w:shd w:val="clear" w:color="auto" w:fill="auto"/>
          </w:tcPr>
          <w:p w:rsidR="0079625E" w:rsidRPr="00A01E7F" w:rsidRDefault="00A01E7F" w:rsidP="00C5711E">
            <w:pPr>
              <w:jc w:val="center"/>
              <w:rPr>
                <w:b/>
                <w:sz w:val="24"/>
                <w:szCs w:val="24"/>
              </w:rPr>
            </w:pPr>
            <w:r w:rsidRPr="00A01E7F">
              <w:rPr>
                <w:b/>
                <w:sz w:val="24"/>
                <w:szCs w:val="24"/>
              </w:rPr>
              <w:t xml:space="preserve">Total </w:t>
            </w:r>
            <w:r w:rsidR="00FD3F50">
              <w:rPr>
                <w:b/>
                <w:sz w:val="24"/>
                <w:szCs w:val="24"/>
              </w:rPr>
              <w:t>26.</w:t>
            </w:r>
            <w:r w:rsidR="00C5711E">
              <w:rPr>
                <w:b/>
                <w:sz w:val="24"/>
                <w:szCs w:val="24"/>
              </w:rPr>
              <w:t>6</w:t>
            </w:r>
            <w:r w:rsidR="00FD3F50">
              <w:rPr>
                <w:b/>
                <w:sz w:val="24"/>
                <w:szCs w:val="24"/>
              </w:rPr>
              <w:t>6</w:t>
            </w:r>
            <w:r w:rsidRPr="00A01E7F">
              <w:rPr>
                <w:b/>
                <w:sz w:val="24"/>
                <w:szCs w:val="24"/>
              </w:rPr>
              <w:t xml:space="preserve"> miles for $</w:t>
            </w:r>
            <w:r w:rsidR="00332487">
              <w:rPr>
                <w:b/>
                <w:sz w:val="24"/>
                <w:szCs w:val="24"/>
              </w:rPr>
              <w:t>403,841.55</w:t>
            </w:r>
          </w:p>
        </w:tc>
      </w:tr>
      <w:tr w:rsidR="0079625E" w:rsidRPr="0079625E" w:rsidTr="007E3456">
        <w:tc>
          <w:tcPr>
            <w:tcW w:w="11016" w:type="dxa"/>
            <w:gridSpan w:val="6"/>
          </w:tcPr>
          <w:p w:rsidR="0079625E" w:rsidRPr="0079625E" w:rsidRDefault="00A01E7F" w:rsidP="00C5711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Average material cost per mile: $</w:t>
            </w:r>
            <w:r w:rsidR="00042E73">
              <w:rPr>
                <w:b/>
                <w:sz w:val="22"/>
                <w:szCs w:val="22"/>
              </w:rPr>
              <w:t>15,</w:t>
            </w:r>
            <w:r w:rsidR="00C5711E">
              <w:rPr>
                <w:b/>
                <w:sz w:val="22"/>
                <w:szCs w:val="22"/>
              </w:rPr>
              <w:t>147.82</w:t>
            </w:r>
            <w:r w:rsidR="002C7527">
              <w:rPr>
                <w:b/>
                <w:sz w:val="22"/>
                <w:szCs w:val="22"/>
              </w:rPr>
              <w:t xml:space="preserve"> ($17,747 incl. labor &amp; equip.)</w:t>
            </w:r>
          </w:p>
        </w:tc>
      </w:tr>
    </w:tbl>
    <w:p w:rsidR="00E310E6" w:rsidRDefault="005912BD" w:rsidP="003C149D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748B0">
        <w:rPr>
          <w:b/>
          <w:sz w:val="22"/>
          <w:szCs w:val="22"/>
        </w:rPr>
        <w:t>1.78</w:t>
      </w:r>
      <w:r w:rsidR="000F23A8" w:rsidRPr="00A01E7F">
        <w:rPr>
          <w:b/>
          <w:sz w:val="22"/>
          <w:szCs w:val="22"/>
        </w:rPr>
        <w:t xml:space="preserve"> miles of </w:t>
      </w:r>
      <w:r w:rsidR="006813A6" w:rsidRPr="00A01E7F">
        <w:rPr>
          <w:b/>
          <w:sz w:val="22"/>
          <w:szCs w:val="22"/>
        </w:rPr>
        <w:t xml:space="preserve">County </w:t>
      </w:r>
      <w:r w:rsidR="000F23A8" w:rsidRPr="00A01E7F">
        <w:rPr>
          <w:b/>
          <w:sz w:val="22"/>
          <w:szCs w:val="22"/>
        </w:rPr>
        <w:t>road</w:t>
      </w:r>
      <w:r w:rsidR="00CE7AD0" w:rsidRPr="00A01E7F">
        <w:rPr>
          <w:b/>
          <w:sz w:val="22"/>
          <w:szCs w:val="22"/>
        </w:rPr>
        <w:t xml:space="preserve"> </w:t>
      </w:r>
      <w:r w:rsidR="006873A1" w:rsidRPr="00A01E7F">
        <w:rPr>
          <w:b/>
          <w:sz w:val="22"/>
          <w:szCs w:val="22"/>
        </w:rPr>
        <w:t>received</w:t>
      </w:r>
      <w:r w:rsidR="00105F00" w:rsidRPr="00A01E7F">
        <w:rPr>
          <w:b/>
          <w:sz w:val="22"/>
          <w:szCs w:val="22"/>
        </w:rPr>
        <w:t xml:space="preserve"> new surfaces</w:t>
      </w:r>
      <w:r w:rsidR="00F31A37" w:rsidRPr="00A01E7F">
        <w:rPr>
          <w:b/>
          <w:sz w:val="22"/>
          <w:szCs w:val="22"/>
        </w:rPr>
        <w:t xml:space="preserve"> in 20</w:t>
      </w:r>
      <w:r w:rsidR="008A316B" w:rsidRPr="00A01E7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="001C706C" w:rsidRPr="00A01E7F">
        <w:rPr>
          <w:b/>
          <w:sz w:val="22"/>
          <w:szCs w:val="22"/>
        </w:rPr>
        <w:t>,</w:t>
      </w:r>
      <w:r w:rsidR="000F23A8" w:rsidRPr="00A01E7F">
        <w:rPr>
          <w:b/>
          <w:sz w:val="22"/>
          <w:szCs w:val="22"/>
        </w:rPr>
        <w:t xml:space="preserve"> which is </w:t>
      </w:r>
      <w:r w:rsidR="003C149D">
        <w:rPr>
          <w:b/>
          <w:sz w:val="22"/>
          <w:szCs w:val="22"/>
        </w:rPr>
        <w:t>10</w:t>
      </w:r>
      <w:r w:rsidR="000F23A8" w:rsidRPr="00A01E7F">
        <w:rPr>
          <w:b/>
          <w:sz w:val="22"/>
          <w:szCs w:val="22"/>
        </w:rPr>
        <w:t>% of the total mileage</w:t>
      </w:r>
      <w:r w:rsidR="003C149D">
        <w:rPr>
          <w:b/>
          <w:sz w:val="22"/>
          <w:szCs w:val="22"/>
        </w:rPr>
        <w:t xml:space="preserve"> </w:t>
      </w:r>
      <w:r w:rsidR="000F23A8" w:rsidRPr="00A01E7F">
        <w:rPr>
          <w:b/>
          <w:sz w:val="22"/>
          <w:szCs w:val="22"/>
        </w:rPr>
        <w:t>(52</w:t>
      </w:r>
      <w:r w:rsidR="007E6374" w:rsidRPr="00A01E7F">
        <w:rPr>
          <w:b/>
          <w:sz w:val="22"/>
          <w:szCs w:val="22"/>
        </w:rPr>
        <w:t>4.</w:t>
      </w:r>
      <w:r w:rsidR="006E6B1C">
        <w:rPr>
          <w:b/>
          <w:sz w:val="22"/>
          <w:szCs w:val="22"/>
        </w:rPr>
        <w:t>238</w:t>
      </w:r>
      <w:r w:rsidR="00424485">
        <w:rPr>
          <w:b/>
          <w:sz w:val="22"/>
          <w:szCs w:val="22"/>
        </w:rPr>
        <w:t>)</w:t>
      </w:r>
      <w:r w:rsidR="000F23A8" w:rsidRPr="00A01E7F">
        <w:rPr>
          <w:b/>
          <w:sz w:val="22"/>
          <w:szCs w:val="22"/>
        </w:rPr>
        <w:t xml:space="preserve">. </w:t>
      </w:r>
    </w:p>
    <w:p w:rsidR="000F23A8" w:rsidRPr="00A01E7F" w:rsidRDefault="00E03C36" w:rsidP="00E310E6">
      <w:pPr>
        <w:jc w:val="center"/>
        <w:rPr>
          <w:b/>
          <w:sz w:val="22"/>
          <w:szCs w:val="22"/>
        </w:rPr>
      </w:pPr>
      <w:r w:rsidRPr="00A01E7F">
        <w:rPr>
          <w:b/>
          <w:sz w:val="22"/>
          <w:szCs w:val="22"/>
        </w:rPr>
        <w:t>Our goal is</w:t>
      </w:r>
      <w:r w:rsidR="001B60EC" w:rsidRPr="00A01E7F">
        <w:rPr>
          <w:b/>
          <w:sz w:val="22"/>
          <w:szCs w:val="22"/>
        </w:rPr>
        <w:t xml:space="preserve"> to renew the surface of </w:t>
      </w:r>
      <w:r w:rsidR="00FC1B73" w:rsidRPr="00A01E7F">
        <w:rPr>
          <w:b/>
          <w:sz w:val="22"/>
          <w:szCs w:val="22"/>
        </w:rPr>
        <w:t>each</w:t>
      </w:r>
      <w:r w:rsidR="001B60EC" w:rsidRPr="00A01E7F">
        <w:rPr>
          <w:b/>
          <w:sz w:val="22"/>
          <w:szCs w:val="22"/>
        </w:rPr>
        <w:t xml:space="preserve"> road </w:t>
      </w:r>
      <w:r w:rsidR="000F23A8" w:rsidRPr="00A01E7F">
        <w:rPr>
          <w:b/>
          <w:sz w:val="22"/>
          <w:szCs w:val="22"/>
        </w:rPr>
        <w:t>every</w:t>
      </w:r>
      <w:r w:rsidR="002B12E1" w:rsidRPr="00A01E7F">
        <w:rPr>
          <w:b/>
          <w:sz w:val="22"/>
          <w:szCs w:val="22"/>
        </w:rPr>
        <w:t xml:space="preserve"> </w:t>
      </w:r>
      <w:r w:rsidR="008A316B" w:rsidRPr="00A01E7F">
        <w:rPr>
          <w:b/>
          <w:sz w:val="22"/>
          <w:szCs w:val="22"/>
        </w:rPr>
        <w:t>10</w:t>
      </w:r>
      <w:r w:rsidR="008E2CE1" w:rsidRPr="00A01E7F">
        <w:rPr>
          <w:b/>
          <w:sz w:val="22"/>
          <w:szCs w:val="22"/>
        </w:rPr>
        <w:t>-12</w:t>
      </w:r>
      <w:r w:rsidR="000F23A8" w:rsidRPr="00A01E7F">
        <w:rPr>
          <w:b/>
          <w:sz w:val="22"/>
          <w:szCs w:val="22"/>
        </w:rPr>
        <w:t xml:space="preserve"> years.</w:t>
      </w:r>
    </w:p>
    <w:p w:rsidR="00FB717B" w:rsidRDefault="000F23A8" w:rsidP="00E310E6">
      <w:pPr>
        <w:ind w:firstLine="720"/>
        <w:jc w:val="center"/>
        <w:rPr>
          <w:b/>
          <w:sz w:val="22"/>
          <w:szCs w:val="22"/>
        </w:rPr>
      </w:pPr>
      <w:r w:rsidRPr="00A01E7F">
        <w:rPr>
          <w:b/>
          <w:sz w:val="22"/>
          <w:szCs w:val="22"/>
        </w:rPr>
        <w:t>T</w:t>
      </w:r>
      <w:r w:rsidR="0000157B" w:rsidRPr="00A01E7F">
        <w:rPr>
          <w:b/>
          <w:sz w:val="22"/>
          <w:szCs w:val="22"/>
        </w:rPr>
        <w:t xml:space="preserve">otal </w:t>
      </w:r>
      <w:r w:rsidR="004C0021" w:rsidRPr="00A01E7F">
        <w:rPr>
          <w:b/>
          <w:sz w:val="22"/>
          <w:szCs w:val="22"/>
        </w:rPr>
        <w:t xml:space="preserve">County </w:t>
      </w:r>
      <w:r w:rsidR="0000157B" w:rsidRPr="00A01E7F">
        <w:rPr>
          <w:b/>
          <w:sz w:val="22"/>
          <w:szCs w:val="22"/>
        </w:rPr>
        <w:t>paving and sealing costs</w:t>
      </w:r>
      <w:r w:rsidR="00B86078" w:rsidRPr="00A01E7F">
        <w:rPr>
          <w:b/>
          <w:sz w:val="22"/>
          <w:szCs w:val="22"/>
        </w:rPr>
        <w:t>:</w:t>
      </w:r>
      <w:r w:rsidR="0000157B" w:rsidRPr="00A01E7F">
        <w:rPr>
          <w:b/>
          <w:sz w:val="22"/>
          <w:szCs w:val="22"/>
        </w:rPr>
        <w:t xml:space="preserve"> </w:t>
      </w:r>
      <w:r w:rsidRPr="00A01E7F">
        <w:rPr>
          <w:b/>
          <w:sz w:val="22"/>
          <w:szCs w:val="22"/>
        </w:rPr>
        <w:t>$</w:t>
      </w:r>
      <w:r w:rsidR="00255CA3">
        <w:rPr>
          <w:b/>
          <w:sz w:val="22"/>
          <w:szCs w:val="22"/>
        </w:rPr>
        <w:t xml:space="preserve">2,947,931.74 </w:t>
      </w:r>
      <w:r w:rsidR="00E87407" w:rsidRPr="00A01E7F">
        <w:rPr>
          <w:b/>
          <w:sz w:val="22"/>
          <w:szCs w:val="22"/>
        </w:rPr>
        <w:t>which was</w:t>
      </w:r>
      <w:r w:rsidR="00E06ABA" w:rsidRPr="00A01E7F">
        <w:rPr>
          <w:b/>
          <w:sz w:val="22"/>
          <w:szCs w:val="22"/>
        </w:rPr>
        <w:t xml:space="preserve"> paid </w:t>
      </w:r>
      <w:r w:rsidR="00E87407" w:rsidRPr="00A01E7F">
        <w:rPr>
          <w:b/>
          <w:sz w:val="22"/>
          <w:szCs w:val="22"/>
        </w:rPr>
        <w:t xml:space="preserve">for </w:t>
      </w:r>
      <w:r w:rsidR="00E06ABA" w:rsidRPr="00A01E7F">
        <w:rPr>
          <w:b/>
          <w:sz w:val="22"/>
          <w:szCs w:val="22"/>
        </w:rPr>
        <w:t>with</w:t>
      </w:r>
      <w:r w:rsidR="00B254AF" w:rsidRPr="00A01E7F">
        <w:rPr>
          <w:b/>
          <w:sz w:val="22"/>
          <w:szCs w:val="22"/>
        </w:rPr>
        <w:t xml:space="preserve"> $</w:t>
      </w:r>
      <w:r w:rsidR="00255CA3">
        <w:rPr>
          <w:b/>
          <w:sz w:val="22"/>
          <w:szCs w:val="22"/>
        </w:rPr>
        <w:t xml:space="preserve">2,506,186.60 </w:t>
      </w:r>
      <w:r w:rsidR="00B254AF" w:rsidRPr="00A01E7F">
        <w:rPr>
          <w:b/>
          <w:sz w:val="22"/>
          <w:szCs w:val="22"/>
        </w:rPr>
        <w:t>of</w:t>
      </w:r>
      <w:r w:rsidR="00E06ABA" w:rsidRPr="00A01E7F">
        <w:rPr>
          <w:b/>
          <w:sz w:val="22"/>
          <w:szCs w:val="22"/>
        </w:rPr>
        <w:t xml:space="preserve"> local funds</w:t>
      </w:r>
      <w:r w:rsidR="00E87407" w:rsidRPr="00A01E7F">
        <w:rPr>
          <w:b/>
          <w:sz w:val="22"/>
          <w:szCs w:val="22"/>
        </w:rPr>
        <w:t xml:space="preserve"> and a $</w:t>
      </w:r>
      <w:r w:rsidR="00255CA3">
        <w:rPr>
          <w:b/>
          <w:sz w:val="22"/>
          <w:szCs w:val="22"/>
        </w:rPr>
        <w:t>441,745.14</w:t>
      </w:r>
      <w:r w:rsidR="00E87407" w:rsidRPr="00A01E7F">
        <w:rPr>
          <w:b/>
          <w:sz w:val="22"/>
          <w:szCs w:val="22"/>
        </w:rPr>
        <w:t xml:space="preserve"> grant from OPWC.</w:t>
      </w:r>
    </w:p>
    <w:p w:rsidR="000F23A8" w:rsidRPr="008E5676" w:rsidRDefault="000F23A8" w:rsidP="006611D0">
      <w:pPr>
        <w:shd w:val="clear" w:color="auto" w:fill="BFBFBF" w:themeFill="background1" w:themeFillShade="BF"/>
        <w:jc w:val="center"/>
        <w:rPr>
          <w:b/>
          <w:sz w:val="24"/>
          <w:szCs w:val="24"/>
        </w:rPr>
      </w:pPr>
      <w:r w:rsidRPr="008E5676">
        <w:rPr>
          <w:b/>
          <w:sz w:val="24"/>
          <w:szCs w:val="24"/>
        </w:rPr>
        <w:t>PAVEMENT MARKINGS</w:t>
      </w:r>
    </w:p>
    <w:p w:rsidR="00DD7275" w:rsidRPr="00A01E7F" w:rsidRDefault="00954967" w:rsidP="00FC67BE">
      <w:pPr>
        <w:rPr>
          <w:b/>
          <w:sz w:val="22"/>
          <w:szCs w:val="22"/>
        </w:rPr>
      </w:pPr>
      <w:r>
        <w:rPr>
          <w:b/>
          <w:sz w:val="22"/>
        </w:rPr>
        <w:t xml:space="preserve">     </w:t>
      </w:r>
      <w:r w:rsidR="000F23A8" w:rsidRPr="00A01E7F">
        <w:rPr>
          <w:b/>
          <w:sz w:val="22"/>
          <w:szCs w:val="22"/>
        </w:rPr>
        <w:t xml:space="preserve">We contracted </w:t>
      </w:r>
      <w:r w:rsidR="00EA56B5" w:rsidRPr="00A01E7F">
        <w:rPr>
          <w:b/>
          <w:sz w:val="22"/>
          <w:szCs w:val="22"/>
        </w:rPr>
        <w:t xml:space="preserve">with The Aero-Mark Company for </w:t>
      </w:r>
      <w:r w:rsidR="000F23A8" w:rsidRPr="00A01E7F">
        <w:rPr>
          <w:b/>
          <w:sz w:val="22"/>
          <w:szCs w:val="22"/>
        </w:rPr>
        <w:t xml:space="preserve">the </w:t>
      </w:r>
      <w:r w:rsidR="00634E75" w:rsidRPr="00A01E7F">
        <w:rPr>
          <w:b/>
          <w:sz w:val="22"/>
          <w:szCs w:val="22"/>
        </w:rPr>
        <w:t>painting</w:t>
      </w:r>
      <w:r w:rsidR="000F23A8" w:rsidRPr="00A01E7F">
        <w:rPr>
          <w:b/>
          <w:sz w:val="22"/>
          <w:szCs w:val="22"/>
        </w:rPr>
        <w:t xml:space="preserve"> of </w:t>
      </w:r>
      <w:r w:rsidR="009437D6" w:rsidRPr="00A01E7F">
        <w:rPr>
          <w:b/>
          <w:sz w:val="22"/>
          <w:szCs w:val="22"/>
        </w:rPr>
        <w:t>new centerline/no-passing markings on</w:t>
      </w:r>
      <w:r w:rsidR="00215DA6" w:rsidRPr="00A01E7F">
        <w:rPr>
          <w:b/>
          <w:sz w:val="22"/>
          <w:szCs w:val="22"/>
        </w:rPr>
        <w:t xml:space="preserve"> </w:t>
      </w:r>
      <w:r w:rsidR="00107E2C">
        <w:rPr>
          <w:b/>
          <w:sz w:val="22"/>
          <w:szCs w:val="22"/>
        </w:rPr>
        <w:t>286.</w:t>
      </w:r>
      <w:r w:rsidR="00832022">
        <w:rPr>
          <w:b/>
          <w:sz w:val="22"/>
          <w:szCs w:val="22"/>
        </w:rPr>
        <w:t>67</w:t>
      </w:r>
      <w:r w:rsidR="00A80D6C">
        <w:rPr>
          <w:b/>
          <w:sz w:val="22"/>
          <w:szCs w:val="22"/>
        </w:rPr>
        <w:t xml:space="preserve">       </w:t>
      </w:r>
      <w:r w:rsidR="00BC05D1" w:rsidRPr="00A01E7F">
        <w:rPr>
          <w:b/>
          <w:sz w:val="22"/>
          <w:szCs w:val="22"/>
        </w:rPr>
        <w:t xml:space="preserve"> </w:t>
      </w:r>
      <w:r w:rsidR="0024257C" w:rsidRPr="00A01E7F">
        <w:rPr>
          <w:b/>
          <w:sz w:val="22"/>
          <w:szCs w:val="22"/>
        </w:rPr>
        <w:t>m</w:t>
      </w:r>
      <w:r w:rsidR="009437D6" w:rsidRPr="00A01E7F">
        <w:rPr>
          <w:b/>
          <w:sz w:val="22"/>
          <w:szCs w:val="22"/>
        </w:rPr>
        <w:t>iles</w:t>
      </w:r>
      <w:r w:rsidR="0024257C" w:rsidRPr="00A01E7F">
        <w:rPr>
          <w:b/>
          <w:sz w:val="22"/>
          <w:szCs w:val="22"/>
        </w:rPr>
        <w:t xml:space="preserve"> </w:t>
      </w:r>
      <w:r w:rsidR="009437D6" w:rsidRPr="00A01E7F">
        <w:rPr>
          <w:b/>
          <w:sz w:val="22"/>
          <w:szCs w:val="22"/>
        </w:rPr>
        <w:t xml:space="preserve">of </w:t>
      </w:r>
      <w:r w:rsidR="009767FE" w:rsidRPr="00A01E7F">
        <w:rPr>
          <w:b/>
          <w:sz w:val="22"/>
          <w:szCs w:val="22"/>
        </w:rPr>
        <w:t>County</w:t>
      </w:r>
      <w:r w:rsidR="009437D6" w:rsidRPr="00A01E7F">
        <w:rPr>
          <w:b/>
          <w:sz w:val="22"/>
          <w:szCs w:val="22"/>
        </w:rPr>
        <w:t xml:space="preserve"> road</w:t>
      </w:r>
      <w:r w:rsidR="00634E75" w:rsidRPr="00A01E7F">
        <w:rPr>
          <w:b/>
          <w:sz w:val="22"/>
          <w:szCs w:val="22"/>
        </w:rPr>
        <w:t>,</w:t>
      </w:r>
      <w:r w:rsidR="000F23A8" w:rsidRPr="00A01E7F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and</w:t>
      </w:r>
      <w:r w:rsidR="0024257C" w:rsidRPr="00A01E7F">
        <w:rPr>
          <w:b/>
          <w:sz w:val="22"/>
          <w:szCs w:val="22"/>
        </w:rPr>
        <w:t xml:space="preserve"> </w:t>
      </w:r>
      <w:r w:rsidR="00894C44">
        <w:rPr>
          <w:b/>
          <w:sz w:val="22"/>
          <w:szCs w:val="22"/>
        </w:rPr>
        <w:t>3</w:t>
      </w:r>
      <w:r w:rsidR="00832022">
        <w:rPr>
          <w:b/>
          <w:sz w:val="22"/>
          <w:szCs w:val="22"/>
        </w:rPr>
        <w:t>82.07</w:t>
      </w:r>
      <w:r w:rsidR="00894C44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lane-miles</w:t>
      </w:r>
      <w:r w:rsidR="00215DA6" w:rsidRPr="00A01E7F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(</w:t>
      </w:r>
      <w:r w:rsidR="00894C44">
        <w:rPr>
          <w:b/>
          <w:sz w:val="22"/>
          <w:szCs w:val="22"/>
        </w:rPr>
        <w:t>1</w:t>
      </w:r>
      <w:r w:rsidR="00832022">
        <w:rPr>
          <w:b/>
          <w:sz w:val="22"/>
          <w:szCs w:val="22"/>
        </w:rPr>
        <w:t>91.04</w:t>
      </w:r>
      <w:r w:rsidR="00894C44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road miles) of white edge-lines</w:t>
      </w:r>
      <w:r w:rsidR="002B12E1" w:rsidRPr="00A01E7F">
        <w:rPr>
          <w:b/>
          <w:sz w:val="22"/>
          <w:szCs w:val="22"/>
        </w:rPr>
        <w:t xml:space="preserve">. The </w:t>
      </w:r>
      <w:r w:rsidR="00B254AF" w:rsidRPr="00A01E7F">
        <w:rPr>
          <w:b/>
          <w:sz w:val="22"/>
          <w:szCs w:val="22"/>
        </w:rPr>
        <w:t xml:space="preserve">total </w:t>
      </w:r>
      <w:r w:rsidR="002B12E1" w:rsidRPr="00A01E7F">
        <w:rPr>
          <w:b/>
          <w:sz w:val="22"/>
          <w:szCs w:val="22"/>
        </w:rPr>
        <w:t>project</w:t>
      </w:r>
      <w:r w:rsidR="00A017CA" w:rsidRPr="00A01E7F">
        <w:rPr>
          <w:b/>
          <w:sz w:val="22"/>
          <w:szCs w:val="22"/>
        </w:rPr>
        <w:t xml:space="preserve"> cost</w:t>
      </w:r>
      <w:r w:rsidR="002B12E1" w:rsidRPr="00A01E7F">
        <w:rPr>
          <w:b/>
          <w:sz w:val="22"/>
          <w:szCs w:val="22"/>
        </w:rPr>
        <w:t xml:space="preserve"> was $</w:t>
      </w:r>
      <w:r w:rsidR="00F866B2">
        <w:rPr>
          <w:b/>
          <w:sz w:val="22"/>
          <w:szCs w:val="22"/>
        </w:rPr>
        <w:t>296,465.77</w:t>
      </w:r>
      <w:r w:rsidR="00215DA6" w:rsidRPr="00A01E7F">
        <w:rPr>
          <w:b/>
          <w:sz w:val="22"/>
          <w:szCs w:val="22"/>
        </w:rPr>
        <w:t xml:space="preserve"> </w:t>
      </w:r>
      <w:r w:rsidR="00FE0872" w:rsidRPr="00A01E7F">
        <w:rPr>
          <w:b/>
          <w:sz w:val="22"/>
          <w:szCs w:val="22"/>
        </w:rPr>
        <w:t>and</w:t>
      </w:r>
      <w:r w:rsidR="002B12E1" w:rsidRPr="00A01E7F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used</w:t>
      </w:r>
      <w:r w:rsidR="00894C44">
        <w:rPr>
          <w:b/>
          <w:sz w:val="22"/>
          <w:szCs w:val="22"/>
        </w:rPr>
        <w:t xml:space="preserve"> </w:t>
      </w:r>
      <w:r w:rsidR="00107E2C">
        <w:rPr>
          <w:b/>
          <w:sz w:val="22"/>
          <w:szCs w:val="22"/>
        </w:rPr>
        <w:t>5020</w:t>
      </w:r>
      <w:r w:rsidR="00894C44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gallons of yellow paint,</w:t>
      </w:r>
      <w:r w:rsidR="00894C44">
        <w:rPr>
          <w:b/>
          <w:sz w:val="22"/>
          <w:szCs w:val="22"/>
        </w:rPr>
        <w:t xml:space="preserve"> 6117</w:t>
      </w:r>
      <w:r w:rsidR="00F866B2">
        <w:rPr>
          <w:b/>
          <w:sz w:val="22"/>
          <w:szCs w:val="22"/>
        </w:rPr>
        <w:t xml:space="preserve"> </w:t>
      </w:r>
      <w:r w:rsidR="00194711" w:rsidRPr="00A01E7F">
        <w:rPr>
          <w:b/>
          <w:sz w:val="22"/>
          <w:szCs w:val="22"/>
        </w:rPr>
        <w:t>gallons of white paint, and</w:t>
      </w:r>
      <w:r w:rsidR="00215DA6" w:rsidRPr="00A01E7F">
        <w:rPr>
          <w:b/>
          <w:sz w:val="22"/>
          <w:szCs w:val="22"/>
        </w:rPr>
        <w:t xml:space="preserve"> </w:t>
      </w:r>
      <w:r w:rsidR="00894C44">
        <w:rPr>
          <w:b/>
          <w:sz w:val="22"/>
          <w:szCs w:val="22"/>
        </w:rPr>
        <w:t>29</w:t>
      </w:r>
      <w:r w:rsidR="00194711" w:rsidRPr="00A01E7F">
        <w:rPr>
          <w:b/>
          <w:sz w:val="22"/>
          <w:szCs w:val="22"/>
        </w:rPr>
        <w:t xml:space="preserve"> tons of reflective beads</w:t>
      </w:r>
      <w:r w:rsidR="002B12E1" w:rsidRPr="00A01E7F">
        <w:rPr>
          <w:b/>
          <w:sz w:val="22"/>
          <w:szCs w:val="22"/>
        </w:rPr>
        <w:t xml:space="preserve">. </w:t>
      </w:r>
      <w:r w:rsidR="000F23A8" w:rsidRPr="00A01E7F">
        <w:rPr>
          <w:b/>
          <w:sz w:val="22"/>
          <w:szCs w:val="22"/>
        </w:rPr>
        <w:t>The average cost was $</w:t>
      </w:r>
      <w:r w:rsidR="00AD3C30">
        <w:rPr>
          <w:b/>
          <w:sz w:val="22"/>
          <w:szCs w:val="22"/>
        </w:rPr>
        <w:t>471</w:t>
      </w:r>
      <w:r w:rsidR="009E6E9F" w:rsidRPr="00A01E7F">
        <w:rPr>
          <w:b/>
          <w:sz w:val="22"/>
          <w:szCs w:val="22"/>
        </w:rPr>
        <w:t xml:space="preserve"> </w:t>
      </w:r>
      <w:r w:rsidR="000F23A8" w:rsidRPr="00A01E7F">
        <w:rPr>
          <w:b/>
          <w:sz w:val="22"/>
          <w:szCs w:val="22"/>
        </w:rPr>
        <w:t>per road mile for yellow markings and $</w:t>
      </w:r>
      <w:r w:rsidR="00AD3C30">
        <w:rPr>
          <w:b/>
          <w:sz w:val="22"/>
          <w:szCs w:val="22"/>
        </w:rPr>
        <w:t>846</w:t>
      </w:r>
      <w:r w:rsidR="00DF742B" w:rsidRPr="00A01E7F">
        <w:rPr>
          <w:b/>
          <w:sz w:val="22"/>
          <w:szCs w:val="22"/>
        </w:rPr>
        <w:t xml:space="preserve"> </w:t>
      </w:r>
      <w:r w:rsidR="000F23A8" w:rsidRPr="00A01E7F">
        <w:rPr>
          <w:b/>
          <w:sz w:val="22"/>
          <w:szCs w:val="22"/>
        </w:rPr>
        <w:t>per road mile for white edge lines.</w:t>
      </w:r>
      <w:r w:rsidR="00DD7275" w:rsidRPr="00A01E7F">
        <w:rPr>
          <w:b/>
          <w:sz w:val="22"/>
          <w:szCs w:val="22"/>
        </w:rPr>
        <w:t xml:space="preserve"> </w:t>
      </w:r>
    </w:p>
    <w:p w:rsidR="008E5676" w:rsidRDefault="008E5676" w:rsidP="007C0AA0">
      <w:pPr>
        <w:jc w:val="center"/>
        <w:rPr>
          <w:b/>
          <w:sz w:val="24"/>
          <w:szCs w:val="24"/>
        </w:rPr>
      </w:pPr>
    </w:p>
    <w:p w:rsidR="000F23A8" w:rsidRPr="008E5676" w:rsidRDefault="000F23A8" w:rsidP="007C0AA0">
      <w:pPr>
        <w:jc w:val="center"/>
        <w:rPr>
          <w:b/>
          <w:sz w:val="24"/>
          <w:szCs w:val="24"/>
        </w:rPr>
      </w:pPr>
      <w:r w:rsidRPr="00391EB7">
        <w:rPr>
          <w:b/>
          <w:sz w:val="24"/>
          <w:szCs w:val="24"/>
          <w:highlight w:val="lightGray"/>
        </w:rPr>
        <w:t>TOWNSHIP COOPERATIVE WORK</w:t>
      </w:r>
    </w:p>
    <w:p w:rsidR="000F23A8" w:rsidRPr="00FC67BE" w:rsidRDefault="00954967" w:rsidP="00FC67BE">
      <w:pPr>
        <w:rPr>
          <w:b/>
          <w:sz w:val="22"/>
          <w:szCs w:val="22"/>
        </w:rPr>
      </w:pPr>
      <w:r w:rsidRPr="00FC67BE">
        <w:rPr>
          <w:b/>
          <w:sz w:val="22"/>
          <w:szCs w:val="22"/>
        </w:rPr>
        <w:t xml:space="preserve">     </w:t>
      </w:r>
      <w:r w:rsidR="00B10A2B" w:rsidRPr="00FC67BE">
        <w:rPr>
          <w:b/>
          <w:sz w:val="22"/>
          <w:szCs w:val="22"/>
        </w:rPr>
        <w:t>During</w:t>
      </w:r>
      <w:r w:rsidR="000F23A8" w:rsidRPr="00FC67BE">
        <w:rPr>
          <w:b/>
          <w:sz w:val="22"/>
          <w:szCs w:val="22"/>
        </w:rPr>
        <w:t xml:space="preserve"> 20</w:t>
      </w:r>
      <w:r w:rsidR="00D912CA" w:rsidRPr="00FC67BE">
        <w:rPr>
          <w:b/>
          <w:sz w:val="22"/>
          <w:szCs w:val="22"/>
        </w:rPr>
        <w:t>2</w:t>
      </w:r>
      <w:r w:rsidR="00A80D6C">
        <w:rPr>
          <w:b/>
          <w:sz w:val="22"/>
          <w:szCs w:val="22"/>
        </w:rPr>
        <w:t>5</w:t>
      </w:r>
      <w:r w:rsidR="000F23A8" w:rsidRPr="00FC67BE">
        <w:rPr>
          <w:b/>
          <w:sz w:val="22"/>
          <w:szCs w:val="22"/>
        </w:rPr>
        <w:t xml:space="preserve">, </w:t>
      </w:r>
      <w:r w:rsidR="005967BB" w:rsidRPr="00FC67BE">
        <w:rPr>
          <w:b/>
          <w:sz w:val="22"/>
          <w:szCs w:val="22"/>
        </w:rPr>
        <w:t xml:space="preserve">the highway department </w:t>
      </w:r>
      <w:r w:rsidR="000F23A8" w:rsidRPr="00FC67BE">
        <w:rPr>
          <w:b/>
          <w:sz w:val="22"/>
          <w:szCs w:val="22"/>
        </w:rPr>
        <w:t>provided $</w:t>
      </w:r>
      <w:r w:rsidR="00374D67">
        <w:rPr>
          <w:b/>
          <w:sz w:val="22"/>
          <w:szCs w:val="22"/>
        </w:rPr>
        <w:t xml:space="preserve">33,214.00 </w:t>
      </w:r>
      <w:r w:rsidR="000F23A8" w:rsidRPr="00FC67BE">
        <w:rPr>
          <w:b/>
          <w:sz w:val="22"/>
          <w:szCs w:val="22"/>
        </w:rPr>
        <w:t xml:space="preserve">of </w:t>
      </w:r>
      <w:r w:rsidR="003E3A5E">
        <w:rPr>
          <w:b/>
          <w:sz w:val="22"/>
          <w:szCs w:val="22"/>
        </w:rPr>
        <w:t xml:space="preserve">free </w:t>
      </w:r>
      <w:r w:rsidR="000F23A8" w:rsidRPr="00FC67BE">
        <w:rPr>
          <w:b/>
          <w:sz w:val="22"/>
          <w:szCs w:val="22"/>
        </w:rPr>
        <w:t>labor and equipment to</w:t>
      </w:r>
      <w:r w:rsidR="00374D67">
        <w:rPr>
          <w:b/>
          <w:sz w:val="22"/>
          <w:szCs w:val="22"/>
        </w:rPr>
        <w:t xml:space="preserve"> 16</w:t>
      </w:r>
      <w:r w:rsidR="00B10A2B" w:rsidRPr="00FC67BE">
        <w:rPr>
          <w:b/>
          <w:sz w:val="22"/>
          <w:szCs w:val="22"/>
        </w:rPr>
        <w:t xml:space="preserve"> Boards of</w:t>
      </w:r>
      <w:r w:rsidR="009E6D3F" w:rsidRPr="00FC67BE">
        <w:rPr>
          <w:b/>
          <w:sz w:val="22"/>
          <w:szCs w:val="22"/>
        </w:rPr>
        <w:t xml:space="preserve"> </w:t>
      </w:r>
      <w:r w:rsidR="000F23A8" w:rsidRPr="00FC67BE">
        <w:rPr>
          <w:b/>
          <w:sz w:val="22"/>
          <w:szCs w:val="22"/>
        </w:rPr>
        <w:t>Township</w:t>
      </w:r>
      <w:r w:rsidR="00E73BAE" w:rsidRPr="00FC67BE">
        <w:rPr>
          <w:b/>
          <w:sz w:val="22"/>
          <w:szCs w:val="22"/>
        </w:rPr>
        <w:t xml:space="preserve"> Trustee</w:t>
      </w:r>
      <w:r w:rsidR="000F23A8" w:rsidRPr="00FC67BE">
        <w:rPr>
          <w:b/>
          <w:sz w:val="22"/>
          <w:szCs w:val="22"/>
        </w:rPr>
        <w:t>s, and $</w:t>
      </w:r>
      <w:r w:rsidR="00374D67">
        <w:rPr>
          <w:b/>
          <w:sz w:val="22"/>
          <w:szCs w:val="22"/>
        </w:rPr>
        <w:t xml:space="preserve">127,638.07 </w:t>
      </w:r>
      <w:r w:rsidR="000F23A8" w:rsidRPr="00FC67BE">
        <w:rPr>
          <w:b/>
          <w:sz w:val="22"/>
          <w:szCs w:val="22"/>
        </w:rPr>
        <w:t>to</w:t>
      </w:r>
      <w:r w:rsidR="00D76DF3" w:rsidRPr="00FC67BE">
        <w:rPr>
          <w:b/>
          <w:sz w:val="22"/>
          <w:szCs w:val="22"/>
        </w:rPr>
        <w:t xml:space="preserve"> </w:t>
      </w:r>
      <w:r w:rsidR="003E3A5E">
        <w:rPr>
          <w:b/>
          <w:sz w:val="22"/>
          <w:szCs w:val="22"/>
        </w:rPr>
        <w:t>1</w:t>
      </w:r>
      <w:r w:rsidR="00631365">
        <w:rPr>
          <w:b/>
          <w:sz w:val="22"/>
          <w:szCs w:val="22"/>
        </w:rPr>
        <w:t>9</w:t>
      </w:r>
      <w:r w:rsidR="00224042" w:rsidRPr="00FC67BE">
        <w:rPr>
          <w:b/>
          <w:sz w:val="22"/>
          <w:szCs w:val="22"/>
        </w:rPr>
        <w:t xml:space="preserve"> </w:t>
      </w:r>
      <w:r w:rsidR="000F23A8" w:rsidRPr="00FC67BE">
        <w:rPr>
          <w:b/>
          <w:sz w:val="22"/>
          <w:szCs w:val="22"/>
        </w:rPr>
        <w:t xml:space="preserve">Townships </w:t>
      </w:r>
      <w:r w:rsidR="00374D67">
        <w:rPr>
          <w:b/>
          <w:sz w:val="22"/>
          <w:szCs w:val="22"/>
        </w:rPr>
        <w:t xml:space="preserve">for work and materials </w:t>
      </w:r>
      <w:r w:rsidR="000F23A8" w:rsidRPr="00FC67BE">
        <w:rPr>
          <w:b/>
          <w:sz w:val="22"/>
          <w:szCs w:val="22"/>
        </w:rPr>
        <w:t xml:space="preserve">that was reimbursed. </w:t>
      </w:r>
      <w:r w:rsidR="00194711" w:rsidRPr="00FC67BE">
        <w:rPr>
          <w:b/>
          <w:sz w:val="22"/>
          <w:szCs w:val="22"/>
        </w:rPr>
        <w:t>This work included</w:t>
      </w:r>
      <w:r w:rsidR="00D4786A" w:rsidRPr="00FC67BE">
        <w:rPr>
          <w:b/>
          <w:sz w:val="22"/>
          <w:szCs w:val="22"/>
        </w:rPr>
        <w:t xml:space="preserve"> </w:t>
      </w:r>
      <w:r w:rsidR="00BC05D1" w:rsidRPr="00FC67BE">
        <w:rPr>
          <w:b/>
          <w:sz w:val="22"/>
          <w:szCs w:val="22"/>
        </w:rPr>
        <w:t xml:space="preserve">widening </w:t>
      </w:r>
      <w:r w:rsidR="009C11A0">
        <w:rPr>
          <w:b/>
          <w:sz w:val="22"/>
          <w:szCs w:val="22"/>
        </w:rPr>
        <w:t>two</w:t>
      </w:r>
      <w:r w:rsidR="00BC05D1" w:rsidRPr="00FC67BE">
        <w:rPr>
          <w:b/>
          <w:sz w:val="22"/>
          <w:szCs w:val="22"/>
        </w:rPr>
        <w:t xml:space="preserve"> road</w:t>
      </w:r>
      <w:r w:rsidR="009C11A0">
        <w:rPr>
          <w:b/>
          <w:sz w:val="22"/>
          <w:szCs w:val="22"/>
        </w:rPr>
        <w:t>s</w:t>
      </w:r>
      <w:r w:rsidR="00BC05D1" w:rsidRPr="00FC67BE">
        <w:rPr>
          <w:b/>
          <w:sz w:val="22"/>
          <w:szCs w:val="22"/>
        </w:rPr>
        <w:t>,</w:t>
      </w:r>
      <w:r w:rsidR="00631365">
        <w:rPr>
          <w:b/>
          <w:sz w:val="22"/>
          <w:szCs w:val="22"/>
        </w:rPr>
        <w:t xml:space="preserve"> </w:t>
      </w:r>
      <w:r w:rsidR="00784477" w:rsidRPr="00FC67BE">
        <w:rPr>
          <w:b/>
          <w:sz w:val="22"/>
          <w:szCs w:val="22"/>
        </w:rPr>
        <w:t>the replacement of</w:t>
      </w:r>
      <w:r w:rsidR="002070B6" w:rsidRPr="00FC67BE">
        <w:rPr>
          <w:b/>
          <w:sz w:val="22"/>
          <w:szCs w:val="22"/>
        </w:rPr>
        <w:t xml:space="preserve"> </w:t>
      </w:r>
      <w:r w:rsidR="009415FD">
        <w:rPr>
          <w:b/>
          <w:sz w:val="22"/>
          <w:szCs w:val="22"/>
        </w:rPr>
        <w:t>17</w:t>
      </w:r>
      <w:r w:rsidR="000F23A8" w:rsidRPr="00FC67BE">
        <w:rPr>
          <w:b/>
          <w:sz w:val="22"/>
          <w:szCs w:val="22"/>
        </w:rPr>
        <w:t xml:space="preserve"> roadway culvert</w:t>
      </w:r>
      <w:r w:rsidR="003B6F0C" w:rsidRPr="00FC67BE">
        <w:rPr>
          <w:b/>
          <w:sz w:val="22"/>
          <w:szCs w:val="22"/>
        </w:rPr>
        <w:t>s</w:t>
      </w:r>
      <w:r w:rsidR="00256AA0" w:rsidRPr="00FC67BE">
        <w:rPr>
          <w:b/>
          <w:sz w:val="22"/>
          <w:szCs w:val="22"/>
        </w:rPr>
        <w:t xml:space="preserve"> in</w:t>
      </w:r>
      <w:r w:rsidR="009415FD">
        <w:rPr>
          <w:b/>
          <w:sz w:val="22"/>
          <w:szCs w:val="22"/>
        </w:rPr>
        <w:t xml:space="preserve"> 5</w:t>
      </w:r>
      <w:r w:rsidR="002070B6" w:rsidRPr="00FC67BE">
        <w:rPr>
          <w:b/>
          <w:sz w:val="22"/>
          <w:szCs w:val="22"/>
        </w:rPr>
        <w:t xml:space="preserve"> </w:t>
      </w:r>
      <w:r w:rsidR="00256AA0" w:rsidRPr="00FC67BE">
        <w:rPr>
          <w:b/>
          <w:sz w:val="22"/>
          <w:szCs w:val="22"/>
        </w:rPr>
        <w:t>Townships</w:t>
      </w:r>
      <w:r w:rsidR="00631365">
        <w:rPr>
          <w:b/>
          <w:sz w:val="22"/>
          <w:szCs w:val="22"/>
        </w:rPr>
        <w:t>, tree and brush removal, and signs and equipment</w:t>
      </w:r>
      <w:r w:rsidR="00194711" w:rsidRPr="00FC67BE">
        <w:rPr>
          <w:b/>
          <w:sz w:val="22"/>
          <w:szCs w:val="22"/>
        </w:rPr>
        <w:t>.</w:t>
      </w:r>
      <w:r w:rsidR="00D4786A" w:rsidRPr="00FC67BE">
        <w:rPr>
          <w:b/>
          <w:sz w:val="22"/>
          <w:szCs w:val="22"/>
        </w:rPr>
        <w:t xml:space="preserve"> </w:t>
      </w:r>
      <w:r w:rsidR="000F23A8" w:rsidRPr="00FC67BE">
        <w:rPr>
          <w:b/>
          <w:sz w:val="22"/>
          <w:szCs w:val="22"/>
        </w:rPr>
        <w:t xml:space="preserve">The Trustees of </w:t>
      </w:r>
      <w:r w:rsidR="00E54283" w:rsidRPr="00FC67BE">
        <w:rPr>
          <w:b/>
          <w:sz w:val="22"/>
          <w:szCs w:val="22"/>
        </w:rPr>
        <w:t xml:space="preserve">Brown </w:t>
      </w:r>
      <w:r w:rsidR="000F23A8" w:rsidRPr="00FC67BE">
        <w:rPr>
          <w:b/>
          <w:sz w:val="22"/>
          <w:szCs w:val="22"/>
        </w:rPr>
        <w:t>Township</w:t>
      </w:r>
      <w:r w:rsidR="00A46D42" w:rsidRPr="00FC67BE">
        <w:rPr>
          <w:b/>
          <w:sz w:val="22"/>
          <w:szCs w:val="22"/>
        </w:rPr>
        <w:t xml:space="preserve"> </w:t>
      </w:r>
      <w:r w:rsidR="000F23A8" w:rsidRPr="00FC67BE">
        <w:rPr>
          <w:b/>
          <w:sz w:val="22"/>
          <w:szCs w:val="22"/>
        </w:rPr>
        <w:t xml:space="preserve">furnished </w:t>
      </w:r>
      <w:r w:rsidR="00A46D42" w:rsidRPr="00FC67BE">
        <w:rPr>
          <w:b/>
          <w:sz w:val="22"/>
          <w:szCs w:val="22"/>
        </w:rPr>
        <w:t xml:space="preserve">the </w:t>
      </w:r>
      <w:r w:rsidR="002070B6" w:rsidRPr="00FC67BE">
        <w:rPr>
          <w:b/>
          <w:sz w:val="22"/>
          <w:szCs w:val="22"/>
        </w:rPr>
        <w:t xml:space="preserve">new </w:t>
      </w:r>
      <w:r w:rsidR="000F23A8" w:rsidRPr="00FC67BE">
        <w:rPr>
          <w:b/>
          <w:sz w:val="22"/>
          <w:szCs w:val="22"/>
        </w:rPr>
        <w:t>asphalt surface for</w:t>
      </w:r>
      <w:r w:rsidR="00A80D6C">
        <w:rPr>
          <w:b/>
          <w:sz w:val="22"/>
          <w:szCs w:val="22"/>
        </w:rPr>
        <w:t xml:space="preserve"> </w:t>
      </w:r>
      <w:proofErr w:type="gramStart"/>
      <w:r w:rsidR="00A80D6C">
        <w:rPr>
          <w:b/>
          <w:sz w:val="22"/>
          <w:szCs w:val="22"/>
        </w:rPr>
        <w:t>a</w:t>
      </w:r>
      <w:r w:rsidR="003C149D">
        <w:rPr>
          <w:b/>
          <w:sz w:val="22"/>
          <w:szCs w:val="22"/>
        </w:rPr>
        <w:t xml:space="preserve"> </w:t>
      </w:r>
      <w:r w:rsidR="00A80D6C">
        <w:rPr>
          <w:b/>
          <w:sz w:val="22"/>
          <w:szCs w:val="22"/>
        </w:rPr>
        <w:t>bridge</w:t>
      </w:r>
      <w:proofErr w:type="gramEnd"/>
      <w:r w:rsidR="00792C3B">
        <w:rPr>
          <w:b/>
          <w:sz w:val="22"/>
          <w:szCs w:val="22"/>
        </w:rPr>
        <w:t xml:space="preserve"> </w:t>
      </w:r>
      <w:r w:rsidR="00A80D6C">
        <w:rPr>
          <w:b/>
          <w:sz w:val="22"/>
          <w:szCs w:val="22"/>
        </w:rPr>
        <w:t>rehabilitation on White-</w:t>
      </w:r>
      <w:proofErr w:type="spellStart"/>
      <w:r w:rsidR="00A80D6C">
        <w:rPr>
          <w:b/>
          <w:sz w:val="22"/>
          <w:szCs w:val="22"/>
        </w:rPr>
        <w:t>Coppess</w:t>
      </w:r>
      <w:proofErr w:type="spellEnd"/>
      <w:r w:rsidR="00A80D6C">
        <w:rPr>
          <w:b/>
          <w:sz w:val="22"/>
          <w:szCs w:val="22"/>
        </w:rPr>
        <w:t xml:space="preserve"> Road</w:t>
      </w:r>
      <w:r w:rsidR="00F61FAC">
        <w:rPr>
          <w:b/>
          <w:sz w:val="22"/>
          <w:szCs w:val="22"/>
        </w:rPr>
        <w:t xml:space="preserve"> and half the cost of a new asphalt surface on a bridge on Elroy-Ansonia Road</w:t>
      </w:r>
      <w:r w:rsidR="000F23A8" w:rsidRPr="00FC67BE">
        <w:rPr>
          <w:b/>
          <w:sz w:val="22"/>
          <w:szCs w:val="22"/>
        </w:rPr>
        <w:t>.</w:t>
      </w:r>
    </w:p>
    <w:p w:rsidR="0059056F" w:rsidRPr="00FC67BE" w:rsidRDefault="0059056F" w:rsidP="00FC67BE">
      <w:pPr>
        <w:rPr>
          <w:b/>
          <w:sz w:val="22"/>
          <w:szCs w:val="22"/>
        </w:rPr>
      </w:pPr>
      <w:r w:rsidRPr="00FC67BE">
        <w:rPr>
          <w:b/>
          <w:sz w:val="22"/>
          <w:szCs w:val="22"/>
        </w:rPr>
        <w:t xml:space="preserve">      </w:t>
      </w:r>
      <w:r w:rsidR="00780886" w:rsidRPr="00FC67BE">
        <w:rPr>
          <w:b/>
          <w:sz w:val="22"/>
          <w:szCs w:val="22"/>
        </w:rPr>
        <w:t xml:space="preserve">We completed a shoulder-widening project with culvert replacements on </w:t>
      </w:r>
      <w:r w:rsidR="009B66B7">
        <w:rPr>
          <w:b/>
          <w:sz w:val="22"/>
          <w:szCs w:val="22"/>
        </w:rPr>
        <w:t>2</w:t>
      </w:r>
      <w:r w:rsidR="00F61FAC">
        <w:rPr>
          <w:b/>
          <w:sz w:val="22"/>
          <w:szCs w:val="22"/>
        </w:rPr>
        <w:t xml:space="preserve"> </w:t>
      </w:r>
      <w:r w:rsidR="00780886" w:rsidRPr="00FC67BE">
        <w:rPr>
          <w:b/>
          <w:sz w:val="22"/>
          <w:szCs w:val="22"/>
        </w:rPr>
        <w:t>mile</w:t>
      </w:r>
      <w:r w:rsidR="00F61FAC">
        <w:rPr>
          <w:b/>
          <w:sz w:val="22"/>
          <w:szCs w:val="22"/>
        </w:rPr>
        <w:t>s</w:t>
      </w:r>
      <w:r w:rsidR="00780886" w:rsidRPr="00FC67BE">
        <w:rPr>
          <w:b/>
          <w:sz w:val="22"/>
          <w:szCs w:val="22"/>
        </w:rPr>
        <w:t xml:space="preserve"> of </w:t>
      </w:r>
      <w:proofErr w:type="spellStart"/>
      <w:r w:rsidR="00A80D6C">
        <w:rPr>
          <w:b/>
          <w:sz w:val="22"/>
          <w:szCs w:val="22"/>
        </w:rPr>
        <w:t>Hiestand</w:t>
      </w:r>
      <w:proofErr w:type="spellEnd"/>
      <w:r w:rsidR="00780886" w:rsidRPr="00FC67BE">
        <w:rPr>
          <w:b/>
          <w:sz w:val="22"/>
          <w:szCs w:val="22"/>
        </w:rPr>
        <w:t xml:space="preserve"> Road</w:t>
      </w:r>
      <w:r w:rsidR="00B833D0" w:rsidRPr="00FC67BE">
        <w:rPr>
          <w:b/>
          <w:sz w:val="22"/>
          <w:szCs w:val="22"/>
        </w:rPr>
        <w:t xml:space="preserve"> </w:t>
      </w:r>
      <w:r w:rsidR="000F3BFE" w:rsidRPr="00FC67BE">
        <w:rPr>
          <w:b/>
          <w:sz w:val="22"/>
          <w:szCs w:val="22"/>
        </w:rPr>
        <w:t xml:space="preserve">in </w:t>
      </w:r>
      <w:r w:rsidR="00A80D6C">
        <w:rPr>
          <w:b/>
          <w:sz w:val="22"/>
          <w:szCs w:val="22"/>
        </w:rPr>
        <w:t>Allen</w:t>
      </w:r>
      <w:r w:rsidR="000F3BFE" w:rsidRPr="00FC67BE">
        <w:rPr>
          <w:b/>
          <w:sz w:val="22"/>
          <w:szCs w:val="22"/>
        </w:rPr>
        <w:t xml:space="preserve"> Township, </w:t>
      </w:r>
      <w:r w:rsidR="000505FE" w:rsidRPr="00FC67BE">
        <w:rPr>
          <w:b/>
          <w:sz w:val="22"/>
          <w:szCs w:val="22"/>
        </w:rPr>
        <w:t>at</w:t>
      </w:r>
      <w:r w:rsidR="00B833D0" w:rsidRPr="00FC67BE">
        <w:rPr>
          <w:b/>
          <w:sz w:val="22"/>
          <w:szCs w:val="22"/>
        </w:rPr>
        <w:t xml:space="preserve"> a cost of $</w:t>
      </w:r>
      <w:r w:rsidR="00F36BD5">
        <w:rPr>
          <w:b/>
          <w:sz w:val="22"/>
          <w:szCs w:val="22"/>
        </w:rPr>
        <w:t>53,606.03</w:t>
      </w:r>
      <w:r w:rsidR="007D67BB" w:rsidRPr="00FC67BE">
        <w:rPr>
          <w:b/>
          <w:sz w:val="22"/>
          <w:szCs w:val="22"/>
        </w:rPr>
        <w:t>.</w:t>
      </w:r>
      <w:r w:rsidR="00B833D0" w:rsidRPr="00FC67BE">
        <w:rPr>
          <w:b/>
          <w:sz w:val="22"/>
          <w:szCs w:val="22"/>
        </w:rPr>
        <w:t xml:space="preserve"> </w:t>
      </w:r>
      <w:r w:rsidR="007D67BB" w:rsidRPr="00FC67BE">
        <w:rPr>
          <w:b/>
          <w:sz w:val="22"/>
          <w:szCs w:val="22"/>
        </w:rPr>
        <w:t>I</w:t>
      </w:r>
      <w:r w:rsidRPr="00FC67BE">
        <w:rPr>
          <w:b/>
          <w:sz w:val="22"/>
          <w:szCs w:val="22"/>
        </w:rPr>
        <w:t xml:space="preserve">n </w:t>
      </w:r>
      <w:r w:rsidR="00A80D6C">
        <w:rPr>
          <w:b/>
          <w:sz w:val="22"/>
          <w:szCs w:val="22"/>
        </w:rPr>
        <w:t>Butler</w:t>
      </w:r>
      <w:r w:rsidRPr="00FC67BE">
        <w:rPr>
          <w:b/>
          <w:sz w:val="22"/>
          <w:szCs w:val="22"/>
        </w:rPr>
        <w:t xml:space="preserve"> Township,</w:t>
      </w:r>
      <w:r w:rsidR="00B833D0" w:rsidRPr="00FC67BE">
        <w:rPr>
          <w:b/>
          <w:sz w:val="22"/>
          <w:szCs w:val="22"/>
        </w:rPr>
        <w:t xml:space="preserve"> </w:t>
      </w:r>
      <w:r w:rsidR="007D67BB" w:rsidRPr="00FC67BE">
        <w:rPr>
          <w:b/>
          <w:sz w:val="22"/>
          <w:szCs w:val="22"/>
        </w:rPr>
        <w:t xml:space="preserve">we performed </w:t>
      </w:r>
      <w:r w:rsidRPr="00FC67BE">
        <w:rPr>
          <w:b/>
          <w:sz w:val="22"/>
          <w:szCs w:val="22"/>
        </w:rPr>
        <w:t>a shoulder-widening project on 1.</w:t>
      </w:r>
      <w:r w:rsidR="00A80D6C">
        <w:rPr>
          <w:b/>
          <w:sz w:val="22"/>
          <w:szCs w:val="22"/>
        </w:rPr>
        <w:t>9</w:t>
      </w:r>
      <w:r w:rsidRPr="00FC67BE">
        <w:rPr>
          <w:b/>
          <w:sz w:val="22"/>
          <w:szCs w:val="22"/>
        </w:rPr>
        <w:t xml:space="preserve"> miles of the </w:t>
      </w:r>
      <w:r w:rsidR="00A80D6C">
        <w:rPr>
          <w:b/>
          <w:sz w:val="22"/>
          <w:szCs w:val="22"/>
        </w:rPr>
        <w:t>Otterbein-Ithaca</w:t>
      </w:r>
      <w:r w:rsidRPr="00FC67BE">
        <w:rPr>
          <w:b/>
          <w:sz w:val="22"/>
          <w:szCs w:val="22"/>
        </w:rPr>
        <w:t xml:space="preserve"> Road</w:t>
      </w:r>
      <w:r w:rsidR="00C5304F">
        <w:rPr>
          <w:b/>
          <w:sz w:val="22"/>
          <w:szCs w:val="22"/>
        </w:rPr>
        <w:t xml:space="preserve"> and replaced 7 culverts on </w:t>
      </w:r>
      <w:proofErr w:type="spellStart"/>
      <w:r w:rsidR="00C5304F">
        <w:rPr>
          <w:b/>
          <w:sz w:val="22"/>
          <w:szCs w:val="22"/>
        </w:rPr>
        <w:t>Fowble</w:t>
      </w:r>
      <w:proofErr w:type="spellEnd"/>
      <w:r w:rsidR="003C149D">
        <w:rPr>
          <w:b/>
          <w:sz w:val="22"/>
          <w:szCs w:val="22"/>
        </w:rPr>
        <w:t xml:space="preserve"> Road</w:t>
      </w:r>
      <w:r w:rsidRPr="00FC67BE">
        <w:rPr>
          <w:b/>
          <w:sz w:val="22"/>
          <w:szCs w:val="22"/>
        </w:rPr>
        <w:t xml:space="preserve"> with a total cost of $</w:t>
      </w:r>
      <w:r w:rsidR="00C5304F">
        <w:rPr>
          <w:b/>
          <w:sz w:val="22"/>
          <w:szCs w:val="22"/>
        </w:rPr>
        <w:t>28,066.00</w:t>
      </w:r>
      <w:r w:rsidRPr="00FC67BE">
        <w:rPr>
          <w:b/>
          <w:sz w:val="22"/>
          <w:szCs w:val="22"/>
        </w:rPr>
        <w:t>.</w:t>
      </w:r>
    </w:p>
    <w:p w:rsidR="0098154B" w:rsidRPr="00FC67BE" w:rsidRDefault="008F5D3A" w:rsidP="00FC67BE">
      <w:pPr>
        <w:rPr>
          <w:b/>
          <w:sz w:val="22"/>
          <w:szCs w:val="22"/>
        </w:rPr>
      </w:pPr>
      <w:r w:rsidRPr="00FC67BE">
        <w:rPr>
          <w:b/>
          <w:sz w:val="22"/>
          <w:szCs w:val="22"/>
        </w:rPr>
        <w:t xml:space="preserve">     </w:t>
      </w:r>
      <w:r w:rsidR="007D67BB" w:rsidRPr="00FC67BE">
        <w:rPr>
          <w:b/>
          <w:sz w:val="22"/>
          <w:szCs w:val="22"/>
        </w:rPr>
        <w:t>The office</w:t>
      </w:r>
      <w:r w:rsidR="0098154B" w:rsidRPr="00FC67BE">
        <w:rPr>
          <w:b/>
          <w:sz w:val="22"/>
          <w:szCs w:val="22"/>
        </w:rPr>
        <w:t xml:space="preserve"> </w:t>
      </w:r>
      <w:r w:rsidR="00E65A6B" w:rsidRPr="00FC67BE">
        <w:rPr>
          <w:b/>
          <w:sz w:val="22"/>
          <w:szCs w:val="22"/>
        </w:rPr>
        <w:t>provided</w:t>
      </w:r>
      <w:r w:rsidR="006D3FBB" w:rsidRPr="00FC67BE">
        <w:rPr>
          <w:b/>
          <w:sz w:val="22"/>
          <w:szCs w:val="22"/>
        </w:rPr>
        <w:t xml:space="preserve"> the specifications and bidding </w:t>
      </w:r>
      <w:r w:rsidR="005700B4" w:rsidRPr="00FC67BE">
        <w:rPr>
          <w:b/>
          <w:sz w:val="22"/>
          <w:szCs w:val="22"/>
        </w:rPr>
        <w:t xml:space="preserve">process </w:t>
      </w:r>
      <w:r w:rsidR="006D3FBB" w:rsidRPr="00FC67BE">
        <w:rPr>
          <w:b/>
          <w:sz w:val="22"/>
          <w:szCs w:val="22"/>
        </w:rPr>
        <w:t>for the</w:t>
      </w:r>
      <w:r w:rsidR="0098154B" w:rsidRPr="00FC67BE">
        <w:rPr>
          <w:b/>
          <w:sz w:val="22"/>
          <w:szCs w:val="22"/>
        </w:rPr>
        <w:t xml:space="preserve"> asphalt paving of </w:t>
      </w:r>
      <w:r w:rsidR="001B3F4E">
        <w:rPr>
          <w:b/>
          <w:sz w:val="22"/>
          <w:szCs w:val="22"/>
        </w:rPr>
        <w:t>tw</w:t>
      </w:r>
      <w:r w:rsidR="00F61FAC">
        <w:rPr>
          <w:b/>
          <w:sz w:val="22"/>
          <w:szCs w:val="22"/>
        </w:rPr>
        <w:t>o</w:t>
      </w:r>
      <w:r w:rsidR="0098154B" w:rsidRPr="00FC67BE">
        <w:rPr>
          <w:b/>
          <w:sz w:val="22"/>
          <w:szCs w:val="22"/>
        </w:rPr>
        <w:t xml:space="preserve"> Township roads in</w:t>
      </w:r>
      <w:r w:rsidR="00F61FAC">
        <w:rPr>
          <w:b/>
          <w:sz w:val="22"/>
          <w:szCs w:val="22"/>
        </w:rPr>
        <w:t xml:space="preserve"> </w:t>
      </w:r>
      <w:r w:rsidR="00842DFF">
        <w:rPr>
          <w:b/>
          <w:sz w:val="22"/>
          <w:szCs w:val="22"/>
        </w:rPr>
        <w:t>two</w:t>
      </w:r>
      <w:r w:rsidR="0098154B" w:rsidRPr="00FC67BE">
        <w:rPr>
          <w:b/>
          <w:sz w:val="22"/>
          <w:szCs w:val="22"/>
        </w:rPr>
        <w:t xml:space="preserve"> </w:t>
      </w:r>
      <w:r w:rsidR="00A80D6C">
        <w:rPr>
          <w:b/>
          <w:sz w:val="22"/>
          <w:szCs w:val="22"/>
        </w:rPr>
        <w:t xml:space="preserve">        </w:t>
      </w:r>
      <w:r w:rsidR="0098154B" w:rsidRPr="00FC67BE">
        <w:rPr>
          <w:b/>
          <w:sz w:val="22"/>
          <w:szCs w:val="22"/>
        </w:rPr>
        <w:t xml:space="preserve"> </w:t>
      </w:r>
      <w:r w:rsidR="00DA13B4" w:rsidRPr="00FC67BE">
        <w:rPr>
          <w:b/>
          <w:sz w:val="22"/>
          <w:szCs w:val="22"/>
        </w:rPr>
        <w:t xml:space="preserve"> </w:t>
      </w:r>
      <w:r w:rsidR="0098154B" w:rsidRPr="00FC67BE">
        <w:rPr>
          <w:b/>
          <w:sz w:val="22"/>
          <w:szCs w:val="22"/>
        </w:rPr>
        <w:t>Townships, totaling</w:t>
      </w:r>
      <w:r w:rsidR="006D3FBB" w:rsidRPr="00FC67BE">
        <w:rPr>
          <w:b/>
          <w:sz w:val="22"/>
          <w:szCs w:val="22"/>
        </w:rPr>
        <w:t xml:space="preserve"> </w:t>
      </w:r>
      <w:r w:rsidR="00F61FAC">
        <w:rPr>
          <w:b/>
          <w:sz w:val="22"/>
          <w:szCs w:val="22"/>
        </w:rPr>
        <w:t>2.718</w:t>
      </w:r>
      <w:r w:rsidR="006D3FBB" w:rsidRPr="00FC67BE">
        <w:rPr>
          <w:b/>
          <w:sz w:val="22"/>
          <w:szCs w:val="22"/>
        </w:rPr>
        <w:t xml:space="preserve"> </w:t>
      </w:r>
      <w:r w:rsidR="0098154B" w:rsidRPr="00FC67BE">
        <w:rPr>
          <w:b/>
          <w:sz w:val="22"/>
          <w:szCs w:val="22"/>
        </w:rPr>
        <w:t>miles</w:t>
      </w:r>
      <w:r w:rsidR="00957BA2" w:rsidRPr="00FC67BE">
        <w:rPr>
          <w:b/>
          <w:sz w:val="22"/>
          <w:szCs w:val="22"/>
        </w:rPr>
        <w:t xml:space="preserve"> with a total bid price of $</w:t>
      </w:r>
      <w:r w:rsidR="00A80D6C">
        <w:rPr>
          <w:b/>
          <w:sz w:val="22"/>
          <w:szCs w:val="22"/>
        </w:rPr>
        <w:t xml:space="preserve"> </w:t>
      </w:r>
      <w:r w:rsidR="00F61FAC">
        <w:rPr>
          <w:b/>
          <w:sz w:val="22"/>
          <w:szCs w:val="22"/>
        </w:rPr>
        <w:t>279,186.00</w:t>
      </w:r>
      <w:r w:rsidR="00957BA2" w:rsidRPr="00FC67BE">
        <w:rPr>
          <w:b/>
          <w:sz w:val="22"/>
          <w:szCs w:val="22"/>
        </w:rPr>
        <w:t>.</w:t>
      </w:r>
      <w:r w:rsidR="00822D43" w:rsidRPr="00FC67BE">
        <w:rPr>
          <w:b/>
          <w:sz w:val="22"/>
          <w:szCs w:val="22"/>
        </w:rPr>
        <w:t xml:space="preserve"> </w:t>
      </w:r>
      <w:r w:rsidR="00E54283" w:rsidRPr="00FC67BE">
        <w:rPr>
          <w:b/>
          <w:sz w:val="22"/>
          <w:szCs w:val="22"/>
        </w:rPr>
        <w:t>Additionally, w</w:t>
      </w:r>
      <w:r w:rsidR="00957BA2" w:rsidRPr="00FC67BE">
        <w:rPr>
          <w:b/>
          <w:sz w:val="22"/>
          <w:szCs w:val="22"/>
        </w:rPr>
        <w:t>e</w:t>
      </w:r>
      <w:r w:rsidR="000F3BFE" w:rsidRPr="00FC67BE">
        <w:rPr>
          <w:b/>
          <w:sz w:val="22"/>
          <w:szCs w:val="22"/>
        </w:rPr>
        <w:t xml:space="preserve"> applied,</w:t>
      </w:r>
      <w:r w:rsidR="00822D43" w:rsidRPr="00FC67BE">
        <w:rPr>
          <w:b/>
          <w:sz w:val="22"/>
          <w:szCs w:val="22"/>
        </w:rPr>
        <w:t xml:space="preserve"> </w:t>
      </w:r>
      <w:r w:rsidR="00E54283" w:rsidRPr="00FC67BE">
        <w:rPr>
          <w:b/>
          <w:sz w:val="22"/>
          <w:szCs w:val="22"/>
        </w:rPr>
        <w:t xml:space="preserve">formulated and </w:t>
      </w:r>
      <w:r w:rsidR="0059056F" w:rsidRPr="00FC67BE">
        <w:rPr>
          <w:b/>
          <w:sz w:val="22"/>
          <w:szCs w:val="22"/>
        </w:rPr>
        <w:t>coordinated</w:t>
      </w:r>
      <w:r w:rsidR="00E54283" w:rsidRPr="00FC67BE">
        <w:rPr>
          <w:b/>
          <w:sz w:val="22"/>
          <w:szCs w:val="22"/>
        </w:rPr>
        <w:t xml:space="preserve"> a joint County/Township paving project, assisted through OPWC. This in</w:t>
      </w:r>
      <w:r w:rsidR="00F61FAC">
        <w:rPr>
          <w:b/>
          <w:sz w:val="22"/>
          <w:szCs w:val="22"/>
        </w:rPr>
        <w:t>cluded</w:t>
      </w:r>
      <w:r w:rsidR="00E54283" w:rsidRPr="00FC67BE">
        <w:rPr>
          <w:b/>
          <w:sz w:val="22"/>
          <w:szCs w:val="22"/>
        </w:rPr>
        <w:t xml:space="preserve"> the asphalt paving of </w:t>
      </w:r>
      <w:r w:rsidR="00C55BEF">
        <w:rPr>
          <w:b/>
          <w:sz w:val="22"/>
          <w:szCs w:val="22"/>
        </w:rPr>
        <w:t>11</w:t>
      </w:r>
      <w:r w:rsidR="00E54283" w:rsidRPr="00FC67BE">
        <w:rPr>
          <w:b/>
          <w:sz w:val="22"/>
          <w:szCs w:val="22"/>
        </w:rPr>
        <w:t xml:space="preserve"> Township Roads in </w:t>
      </w:r>
      <w:r w:rsidR="00C55BEF">
        <w:rPr>
          <w:b/>
          <w:sz w:val="22"/>
          <w:szCs w:val="22"/>
        </w:rPr>
        <w:t>10</w:t>
      </w:r>
      <w:r w:rsidR="00E54283" w:rsidRPr="00FC67BE">
        <w:rPr>
          <w:b/>
          <w:sz w:val="22"/>
          <w:szCs w:val="22"/>
        </w:rPr>
        <w:t xml:space="preserve"> Townships, which totaled </w:t>
      </w:r>
      <w:r w:rsidR="007016B2">
        <w:rPr>
          <w:b/>
          <w:sz w:val="22"/>
          <w:szCs w:val="22"/>
        </w:rPr>
        <w:t>11.744</w:t>
      </w:r>
      <w:r w:rsidR="00E54283" w:rsidRPr="00FC67BE">
        <w:rPr>
          <w:b/>
          <w:sz w:val="22"/>
          <w:szCs w:val="22"/>
        </w:rPr>
        <w:t xml:space="preserve"> miles</w:t>
      </w:r>
      <w:r w:rsidR="007A2701" w:rsidRPr="00FC67BE">
        <w:rPr>
          <w:b/>
          <w:sz w:val="22"/>
          <w:szCs w:val="22"/>
        </w:rPr>
        <w:t>. The total project was $</w:t>
      </w:r>
      <w:r w:rsidR="007016B2">
        <w:rPr>
          <w:b/>
          <w:sz w:val="22"/>
          <w:szCs w:val="22"/>
        </w:rPr>
        <w:t xml:space="preserve">1,228,257.06 </w:t>
      </w:r>
      <w:r w:rsidR="007A2701" w:rsidRPr="00FC67BE">
        <w:rPr>
          <w:b/>
          <w:sz w:val="22"/>
          <w:szCs w:val="22"/>
        </w:rPr>
        <w:t>which was supplemented with a $</w:t>
      </w:r>
      <w:r w:rsidR="007016B2">
        <w:rPr>
          <w:b/>
          <w:sz w:val="22"/>
          <w:szCs w:val="22"/>
        </w:rPr>
        <w:t>353,396.11</w:t>
      </w:r>
      <w:r w:rsidR="007A2701" w:rsidRPr="00FC67BE">
        <w:rPr>
          <w:b/>
          <w:sz w:val="22"/>
          <w:szCs w:val="22"/>
        </w:rPr>
        <w:t xml:space="preserve"> grant from OPWC. Finally,</w:t>
      </w:r>
      <w:r w:rsidR="000F4017" w:rsidRPr="00FC67BE">
        <w:rPr>
          <w:b/>
          <w:sz w:val="22"/>
          <w:szCs w:val="22"/>
        </w:rPr>
        <w:t xml:space="preserve"> </w:t>
      </w:r>
      <w:r w:rsidR="007A2701" w:rsidRPr="00FC67BE">
        <w:rPr>
          <w:b/>
          <w:sz w:val="22"/>
          <w:szCs w:val="22"/>
        </w:rPr>
        <w:t xml:space="preserve">we </w:t>
      </w:r>
      <w:r w:rsidR="00822D43" w:rsidRPr="00FC67BE">
        <w:rPr>
          <w:b/>
          <w:sz w:val="22"/>
          <w:szCs w:val="22"/>
        </w:rPr>
        <w:t>coordinated</w:t>
      </w:r>
      <w:r w:rsidR="00957BA2" w:rsidRPr="00FC67BE">
        <w:rPr>
          <w:b/>
          <w:sz w:val="22"/>
          <w:szCs w:val="22"/>
        </w:rPr>
        <w:t xml:space="preserve"> and supervised </w:t>
      </w:r>
      <w:r w:rsidR="00822D43" w:rsidRPr="00FC67BE">
        <w:rPr>
          <w:b/>
          <w:sz w:val="22"/>
          <w:szCs w:val="22"/>
        </w:rPr>
        <w:t>the application of</w:t>
      </w:r>
      <w:r w:rsidR="00FF034B" w:rsidRPr="00FC67BE">
        <w:rPr>
          <w:b/>
          <w:sz w:val="22"/>
          <w:szCs w:val="22"/>
        </w:rPr>
        <w:t xml:space="preserve"> </w:t>
      </w:r>
      <w:r w:rsidR="007016B2">
        <w:rPr>
          <w:b/>
          <w:sz w:val="22"/>
          <w:szCs w:val="22"/>
        </w:rPr>
        <w:t>70.51</w:t>
      </w:r>
      <w:r w:rsidR="00822D43" w:rsidRPr="00FC67BE">
        <w:rPr>
          <w:b/>
          <w:sz w:val="22"/>
          <w:szCs w:val="22"/>
        </w:rPr>
        <w:t xml:space="preserve"> miles of centerline</w:t>
      </w:r>
      <w:r w:rsidR="00FF034B" w:rsidRPr="00FC67BE">
        <w:rPr>
          <w:b/>
          <w:sz w:val="22"/>
          <w:szCs w:val="22"/>
        </w:rPr>
        <w:t xml:space="preserve"> and</w:t>
      </w:r>
      <w:r w:rsidR="007016B2">
        <w:rPr>
          <w:b/>
          <w:sz w:val="22"/>
          <w:szCs w:val="22"/>
        </w:rPr>
        <w:t xml:space="preserve"> 8.91 </w:t>
      </w:r>
      <w:r w:rsidR="0059056F" w:rsidRPr="00FC67BE">
        <w:rPr>
          <w:b/>
          <w:sz w:val="22"/>
          <w:szCs w:val="22"/>
        </w:rPr>
        <w:t>lane-</w:t>
      </w:r>
      <w:r w:rsidR="00FF034B" w:rsidRPr="00FC67BE">
        <w:rPr>
          <w:b/>
          <w:sz w:val="22"/>
          <w:szCs w:val="22"/>
        </w:rPr>
        <w:t>miles of</w:t>
      </w:r>
      <w:r w:rsidR="00822D43" w:rsidRPr="00FC67BE">
        <w:rPr>
          <w:b/>
          <w:sz w:val="22"/>
          <w:szCs w:val="22"/>
        </w:rPr>
        <w:t xml:space="preserve"> edge-line pavement markings for</w:t>
      </w:r>
      <w:r w:rsidR="007016B2">
        <w:rPr>
          <w:b/>
          <w:sz w:val="22"/>
          <w:szCs w:val="22"/>
        </w:rPr>
        <w:t xml:space="preserve"> 13</w:t>
      </w:r>
      <w:r w:rsidR="00F61FAC">
        <w:rPr>
          <w:b/>
          <w:sz w:val="22"/>
          <w:szCs w:val="22"/>
        </w:rPr>
        <w:t xml:space="preserve"> </w:t>
      </w:r>
      <w:r w:rsidR="00822D43" w:rsidRPr="00FC67BE">
        <w:rPr>
          <w:b/>
          <w:sz w:val="22"/>
          <w:szCs w:val="22"/>
        </w:rPr>
        <w:t>different Townships</w:t>
      </w:r>
      <w:r w:rsidR="00AC2089" w:rsidRPr="00FC67BE">
        <w:rPr>
          <w:b/>
          <w:sz w:val="22"/>
          <w:szCs w:val="22"/>
        </w:rPr>
        <w:t xml:space="preserve"> and the Village of Versailles </w:t>
      </w:r>
      <w:r w:rsidR="00822D43" w:rsidRPr="00FC67BE">
        <w:rPr>
          <w:b/>
          <w:sz w:val="22"/>
          <w:szCs w:val="22"/>
        </w:rPr>
        <w:t>at a contracted cost of $</w:t>
      </w:r>
      <w:r w:rsidR="007016B2">
        <w:rPr>
          <w:b/>
          <w:sz w:val="22"/>
          <w:szCs w:val="22"/>
        </w:rPr>
        <w:t>49,310.27</w:t>
      </w:r>
      <w:r w:rsidR="00822D43" w:rsidRPr="00FC67BE">
        <w:rPr>
          <w:b/>
          <w:sz w:val="22"/>
          <w:szCs w:val="22"/>
        </w:rPr>
        <w:t xml:space="preserve">.            </w:t>
      </w:r>
    </w:p>
    <w:p w:rsidR="0009185A" w:rsidRDefault="0009185A" w:rsidP="00AA5D0C">
      <w:pPr>
        <w:jc w:val="center"/>
        <w:rPr>
          <w:b/>
          <w:sz w:val="32"/>
        </w:rPr>
      </w:pPr>
    </w:p>
    <w:p w:rsidR="000F23A8" w:rsidRDefault="003C4A44" w:rsidP="00AA5D0C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2</w:t>
      </w:r>
      <w:r w:rsidR="000F23A8">
        <w:rPr>
          <w:b/>
          <w:sz w:val="32"/>
        </w:rPr>
        <w:t>0</w:t>
      </w:r>
      <w:r w:rsidR="00926173">
        <w:rPr>
          <w:b/>
          <w:sz w:val="32"/>
        </w:rPr>
        <w:t>2</w:t>
      </w:r>
      <w:r w:rsidR="00542B3E">
        <w:rPr>
          <w:b/>
          <w:sz w:val="32"/>
        </w:rPr>
        <w:t>5</w:t>
      </w:r>
      <w:r w:rsidR="000F23A8">
        <w:rPr>
          <w:b/>
          <w:sz w:val="32"/>
        </w:rPr>
        <w:t xml:space="preserve"> BRIDGE CONSTRUCTION AND REHABILITATION</w:t>
      </w:r>
    </w:p>
    <w:p w:rsidR="00160679" w:rsidRDefault="002B194B" w:rsidP="00E310E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C31017" w:rsidRDefault="00160679" w:rsidP="00E310E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616DAF">
        <w:rPr>
          <w:b/>
          <w:sz w:val="22"/>
          <w:szCs w:val="22"/>
        </w:rPr>
        <w:t xml:space="preserve">Our </w:t>
      </w:r>
      <w:r w:rsidR="00960908">
        <w:rPr>
          <w:b/>
          <w:sz w:val="22"/>
          <w:szCs w:val="22"/>
        </w:rPr>
        <w:t>personnel</w:t>
      </w:r>
      <w:r w:rsidR="00616DAF">
        <w:rPr>
          <w:b/>
          <w:sz w:val="22"/>
          <w:szCs w:val="22"/>
        </w:rPr>
        <w:t xml:space="preserve"> </w:t>
      </w:r>
      <w:r w:rsidR="0033076A">
        <w:rPr>
          <w:b/>
          <w:sz w:val="22"/>
          <w:szCs w:val="22"/>
        </w:rPr>
        <w:t>rehabilitated</w:t>
      </w:r>
      <w:r w:rsidR="00F41DB7" w:rsidRPr="002B194B">
        <w:rPr>
          <w:b/>
          <w:sz w:val="22"/>
          <w:szCs w:val="22"/>
        </w:rPr>
        <w:t xml:space="preserve"> </w:t>
      </w:r>
      <w:r w:rsidR="00997152">
        <w:rPr>
          <w:b/>
          <w:sz w:val="22"/>
          <w:szCs w:val="22"/>
        </w:rPr>
        <w:t>a</w:t>
      </w:r>
      <w:r w:rsidR="00A801D3">
        <w:rPr>
          <w:b/>
          <w:sz w:val="22"/>
          <w:szCs w:val="22"/>
        </w:rPr>
        <w:t xml:space="preserve"> </w:t>
      </w:r>
      <w:r w:rsidR="00E55AEC" w:rsidRPr="002B194B">
        <w:rPr>
          <w:b/>
          <w:sz w:val="22"/>
          <w:szCs w:val="22"/>
        </w:rPr>
        <w:t xml:space="preserve">bridge </w:t>
      </w:r>
      <w:r w:rsidR="00F41DB7" w:rsidRPr="002B194B">
        <w:rPr>
          <w:b/>
          <w:sz w:val="22"/>
          <w:szCs w:val="22"/>
        </w:rPr>
        <w:t xml:space="preserve">on </w:t>
      </w:r>
      <w:r w:rsidR="00CD1358">
        <w:rPr>
          <w:b/>
          <w:sz w:val="22"/>
          <w:szCs w:val="22"/>
        </w:rPr>
        <w:t>White-</w:t>
      </w:r>
      <w:proofErr w:type="spellStart"/>
      <w:r w:rsidR="00CD1358">
        <w:rPr>
          <w:b/>
          <w:sz w:val="22"/>
          <w:szCs w:val="22"/>
        </w:rPr>
        <w:t>Coppess</w:t>
      </w:r>
      <w:proofErr w:type="spellEnd"/>
      <w:r w:rsidR="00F41DB7" w:rsidRPr="002B194B">
        <w:rPr>
          <w:b/>
          <w:sz w:val="22"/>
          <w:szCs w:val="22"/>
        </w:rPr>
        <w:t xml:space="preserve"> road</w:t>
      </w:r>
      <w:r w:rsidR="002544D5">
        <w:rPr>
          <w:b/>
          <w:sz w:val="22"/>
          <w:szCs w:val="22"/>
        </w:rPr>
        <w:t xml:space="preserve">, </w:t>
      </w:r>
      <w:r w:rsidR="008E50F7">
        <w:rPr>
          <w:b/>
          <w:sz w:val="22"/>
          <w:szCs w:val="22"/>
        </w:rPr>
        <w:t xml:space="preserve">and performed maintenance and guardrail upgrades </w:t>
      </w:r>
      <w:r w:rsidR="00E07036">
        <w:rPr>
          <w:b/>
          <w:sz w:val="22"/>
          <w:szCs w:val="22"/>
        </w:rPr>
        <w:t xml:space="preserve">on County Roads and </w:t>
      </w:r>
      <w:r w:rsidR="008E50F7">
        <w:rPr>
          <w:b/>
          <w:sz w:val="22"/>
          <w:szCs w:val="22"/>
        </w:rPr>
        <w:t>on many bridges on County and Township Roads throughout the County.</w:t>
      </w:r>
      <w:r w:rsidR="000F23A8" w:rsidRPr="002B194B">
        <w:rPr>
          <w:b/>
          <w:sz w:val="22"/>
          <w:szCs w:val="22"/>
        </w:rPr>
        <w:t xml:space="preserve"> </w:t>
      </w:r>
    </w:p>
    <w:p w:rsidR="00E310E6" w:rsidRDefault="00E310E6" w:rsidP="00E310E6">
      <w:pPr>
        <w:rPr>
          <w:b/>
          <w:sz w:val="22"/>
          <w:szCs w:val="22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/>
      </w:tblPr>
      <w:tblGrid>
        <w:gridCol w:w="11016"/>
      </w:tblGrid>
      <w:tr w:rsidR="00AA5D0C" w:rsidRPr="00AA5D0C" w:rsidTr="00AA5D0C">
        <w:tc>
          <w:tcPr>
            <w:tcW w:w="11016" w:type="dxa"/>
            <w:shd w:val="clear" w:color="auto" w:fill="BFBFBF" w:themeFill="background1" w:themeFillShade="BF"/>
          </w:tcPr>
          <w:p w:rsidR="00AA5D0C" w:rsidRPr="00AA5D0C" w:rsidRDefault="00AA5D0C" w:rsidP="00DA1C91">
            <w:pPr>
              <w:jc w:val="center"/>
              <w:rPr>
                <w:b/>
                <w:sz w:val="22"/>
                <w:szCs w:val="22"/>
              </w:rPr>
            </w:pPr>
            <w:r w:rsidRPr="00AA5D0C">
              <w:rPr>
                <w:b/>
                <w:sz w:val="22"/>
                <w:szCs w:val="22"/>
              </w:rPr>
              <w:t>BRIDGE REHABILITATION AND REPAIR</w:t>
            </w:r>
          </w:p>
        </w:tc>
      </w:tr>
    </w:tbl>
    <w:p w:rsidR="007E3456" w:rsidRDefault="007E3456" w:rsidP="00AA5D0C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178"/>
        <w:gridCol w:w="1260"/>
        <w:gridCol w:w="2250"/>
        <w:gridCol w:w="1620"/>
        <w:gridCol w:w="1620"/>
        <w:gridCol w:w="2070"/>
      </w:tblGrid>
      <w:tr w:rsidR="00DA0E2C" w:rsidTr="00CF78A8">
        <w:trPr>
          <w:trHeight w:val="597"/>
        </w:trPr>
        <w:tc>
          <w:tcPr>
            <w:tcW w:w="217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0E2C" w:rsidRDefault="00DA0E2C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Road Name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0E2C" w:rsidRDefault="00DA0E2C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Bridge No.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0E2C" w:rsidRDefault="00DA0E2C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Span x Width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0E2C" w:rsidRDefault="00DA0E2C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Materials &amp; Equip. Costs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0E2C" w:rsidRDefault="00DA0E2C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Labor &amp; Fringe Costs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0E2C" w:rsidRDefault="008E50F7" w:rsidP="005E33F9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 w:rsidR="00DA0E2C">
              <w:rPr>
                <w:b/>
                <w:sz w:val="22"/>
              </w:rPr>
              <w:t xml:space="preserve"> Costs</w:t>
            </w:r>
          </w:p>
        </w:tc>
      </w:tr>
      <w:tr w:rsidR="00702ABE" w:rsidTr="00CF78A8">
        <w:tc>
          <w:tcPr>
            <w:tcW w:w="2178" w:type="dxa"/>
            <w:tcBorders>
              <w:bottom w:val="single" w:sz="4" w:space="0" w:color="auto"/>
            </w:tcBorders>
            <w:vAlign w:val="center"/>
          </w:tcPr>
          <w:p w:rsidR="00702ABE" w:rsidRDefault="008E50F7" w:rsidP="00A162D1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White-</w:t>
            </w:r>
            <w:proofErr w:type="spellStart"/>
            <w:r>
              <w:rPr>
                <w:b/>
                <w:sz w:val="22"/>
              </w:rPr>
              <w:t>Coppess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02ABE" w:rsidRDefault="008E50F7" w:rsidP="008E50F7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T95-0134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02ABE" w:rsidRDefault="00E63BA1" w:rsidP="00E63BA1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47</w:t>
            </w:r>
            <w:r w:rsidR="007E3456">
              <w:rPr>
                <w:b/>
                <w:sz w:val="22"/>
              </w:rPr>
              <w:t>’ x 2</w:t>
            </w:r>
            <w:r w:rsidR="001E4D13">
              <w:rPr>
                <w:b/>
                <w:sz w:val="22"/>
              </w:rPr>
              <w:t>4</w:t>
            </w:r>
            <w:r w:rsidR="007E3456">
              <w:rPr>
                <w:b/>
                <w:sz w:val="22"/>
              </w:rPr>
              <w:t>’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02ABE" w:rsidRDefault="007E3456" w:rsidP="008E50F7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$ </w:t>
            </w:r>
            <w:r w:rsidR="008E50F7">
              <w:rPr>
                <w:b/>
                <w:sz w:val="22"/>
              </w:rPr>
              <w:t>19,039.91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02ABE" w:rsidRDefault="007E3456" w:rsidP="008E50F7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$ </w:t>
            </w:r>
            <w:r w:rsidR="008E50F7">
              <w:rPr>
                <w:b/>
                <w:sz w:val="22"/>
              </w:rPr>
              <w:t>7,679.13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702ABE" w:rsidRDefault="007E3456" w:rsidP="008E50F7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$ </w:t>
            </w:r>
            <w:r w:rsidR="00144569">
              <w:rPr>
                <w:b/>
                <w:sz w:val="22"/>
              </w:rPr>
              <w:t>26,719.04</w:t>
            </w:r>
          </w:p>
        </w:tc>
      </w:tr>
      <w:tr w:rsidR="00702ABE" w:rsidTr="00CF78A8">
        <w:tc>
          <w:tcPr>
            <w:tcW w:w="2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A162D1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0F23A8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0F23A8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0F23A8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0F23A8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ABE" w:rsidRDefault="00702ABE" w:rsidP="000F23A8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rPr>
                <w:b/>
                <w:sz w:val="22"/>
              </w:rPr>
            </w:pPr>
          </w:p>
        </w:tc>
      </w:tr>
    </w:tbl>
    <w:p w:rsidR="00144569" w:rsidRDefault="00144569" w:rsidP="007E345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rPr>
          <w:b/>
          <w:sz w:val="22"/>
        </w:rPr>
      </w:pPr>
    </w:p>
    <w:p w:rsidR="00F04F28" w:rsidRPr="00141A52" w:rsidRDefault="00F04F28" w:rsidP="00141A52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jc w:val="center"/>
        <w:rPr>
          <w:b/>
          <w:sz w:val="28"/>
          <w:szCs w:val="28"/>
        </w:rPr>
      </w:pPr>
      <w:r w:rsidRPr="00141A52">
        <w:rPr>
          <w:b/>
          <w:sz w:val="28"/>
          <w:szCs w:val="28"/>
        </w:rPr>
        <w:t>NEW BRIDGE ON MEEKER ROAD</w:t>
      </w:r>
    </w:p>
    <w:p w:rsidR="00F04F28" w:rsidRDefault="00855016" w:rsidP="0085501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jc w:val="center"/>
        <w:rPr>
          <w:b/>
          <w:sz w:val="22"/>
        </w:rPr>
      </w:pPr>
      <w:r>
        <w:rPr>
          <w:b/>
          <w:sz w:val="22"/>
        </w:rPr>
        <w:t>DAR-CR0380-0072</w:t>
      </w:r>
    </w:p>
    <w:p w:rsidR="00F04F28" w:rsidRDefault="00F04F28" w:rsidP="007E345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rPr>
          <w:b/>
          <w:sz w:val="22"/>
        </w:rPr>
      </w:pPr>
      <w:r>
        <w:rPr>
          <w:b/>
          <w:sz w:val="22"/>
        </w:rPr>
        <w:t>An 84 year-old, narrow bridge on a major road leading into the County seat was replaced in the summer of 2025.</w:t>
      </w:r>
    </w:p>
    <w:p w:rsidR="00DF631F" w:rsidRDefault="00F04F28" w:rsidP="007E345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rPr>
          <w:b/>
          <w:sz w:val="22"/>
        </w:rPr>
      </w:pPr>
      <w:r>
        <w:rPr>
          <w:b/>
          <w:sz w:val="22"/>
        </w:rPr>
        <w:t xml:space="preserve">This was a challenging bridge due to the unstable subsurface conditions and sharp skew required </w:t>
      </w:r>
      <w:r w:rsidR="002B1BC0">
        <w:rPr>
          <w:b/>
          <w:sz w:val="22"/>
        </w:rPr>
        <w:t xml:space="preserve">to </w:t>
      </w:r>
      <w:r>
        <w:rPr>
          <w:b/>
          <w:sz w:val="22"/>
        </w:rPr>
        <w:t xml:space="preserve">fit the existing conditions. The project was originally programmed for </w:t>
      </w:r>
      <w:r w:rsidR="002B1BC0">
        <w:rPr>
          <w:b/>
          <w:sz w:val="22"/>
        </w:rPr>
        <w:t xml:space="preserve">80% </w:t>
      </w:r>
      <w:r>
        <w:rPr>
          <w:b/>
          <w:sz w:val="22"/>
        </w:rPr>
        <w:t>federal aid funds in May of 2019, with a</w:t>
      </w:r>
      <w:r w:rsidR="00EF2BC6">
        <w:rPr>
          <w:b/>
          <w:sz w:val="22"/>
        </w:rPr>
        <w:t xml:space="preserve"> liberal</w:t>
      </w:r>
      <w:r>
        <w:rPr>
          <w:b/>
          <w:sz w:val="22"/>
        </w:rPr>
        <w:t xml:space="preserve"> estimated cost of $400,000. The elapse of six years combined with the effects of a global pandemic</w:t>
      </w:r>
      <w:r w:rsidR="002B1BC0">
        <w:rPr>
          <w:b/>
          <w:sz w:val="22"/>
        </w:rPr>
        <w:t>,</w:t>
      </w:r>
      <w:r>
        <w:rPr>
          <w:b/>
          <w:sz w:val="22"/>
        </w:rPr>
        <w:t xml:space="preserve"> greatly increased the costs</w:t>
      </w:r>
      <w:r w:rsidR="008E5676">
        <w:rPr>
          <w:b/>
          <w:sz w:val="22"/>
        </w:rPr>
        <w:t>,</w:t>
      </w:r>
      <w:r>
        <w:rPr>
          <w:b/>
          <w:sz w:val="22"/>
        </w:rPr>
        <w:t xml:space="preserve"> and when the project was </w:t>
      </w:r>
      <w:r w:rsidR="008C1BB6">
        <w:rPr>
          <w:b/>
          <w:sz w:val="22"/>
        </w:rPr>
        <w:t>awarded</w:t>
      </w:r>
      <w:r>
        <w:rPr>
          <w:b/>
          <w:sz w:val="22"/>
        </w:rPr>
        <w:t xml:space="preserve"> to contract in</w:t>
      </w:r>
      <w:r w:rsidR="008C1BB6">
        <w:rPr>
          <w:b/>
          <w:sz w:val="22"/>
        </w:rPr>
        <w:t xml:space="preserve"> March of 2025</w:t>
      </w:r>
      <w:r>
        <w:rPr>
          <w:b/>
          <w:sz w:val="22"/>
        </w:rPr>
        <w:t>, the low bid was $740,000.</w:t>
      </w:r>
      <w:r w:rsidR="008C1BB6">
        <w:rPr>
          <w:b/>
          <w:sz w:val="22"/>
        </w:rPr>
        <w:t xml:space="preserve"> Construction began in August and was completed in early October. </w:t>
      </w:r>
      <w:proofErr w:type="spellStart"/>
      <w:r w:rsidR="008C1BB6">
        <w:rPr>
          <w:b/>
          <w:sz w:val="22"/>
        </w:rPr>
        <w:t>Brumbaugh</w:t>
      </w:r>
      <w:proofErr w:type="spellEnd"/>
      <w:r w:rsidR="008C1BB6">
        <w:rPr>
          <w:b/>
          <w:sz w:val="22"/>
        </w:rPr>
        <w:t xml:space="preserve"> Construction of Arcanum</w:t>
      </w:r>
      <w:r w:rsidR="002B1BC0">
        <w:rPr>
          <w:b/>
          <w:sz w:val="22"/>
        </w:rPr>
        <w:t xml:space="preserve"> expertly</w:t>
      </w:r>
      <w:r w:rsidR="008C1BB6">
        <w:rPr>
          <w:b/>
          <w:sz w:val="22"/>
        </w:rPr>
        <w:t xml:space="preserve"> performed the construction and greatly benefitted from the absence of heavy rains during the period.</w:t>
      </w:r>
    </w:p>
    <w:p w:rsidR="008C1BB6" w:rsidRDefault="008C1BB6" w:rsidP="007E345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rPr>
          <w:b/>
          <w:sz w:val="22"/>
        </w:rPr>
      </w:pPr>
    </w:p>
    <w:p w:rsidR="008C1BB6" w:rsidRDefault="008C1BB6" w:rsidP="007E3456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rPr>
          <w:b/>
          <w:sz w:val="22"/>
          <w:szCs w:val="22"/>
        </w:rPr>
      </w:pPr>
      <w:r>
        <w:rPr>
          <w:b/>
          <w:sz w:val="22"/>
        </w:rPr>
        <w:t>The new bridge is a single span reinforced concrete slab, 26-1/2 inches thick, with a span of 45 feet and a width of 32 feet between guardrails. Costs included $</w:t>
      </w:r>
      <w:r w:rsidR="001B42F2">
        <w:rPr>
          <w:b/>
          <w:sz w:val="22"/>
        </w:rPr>
        <w:t>3,970.00</w:t>
      </w:r>
      <w:r>
        <w:rPr>
          <w:b/>
          <w:sz w:val="22"/>
        </w:rPr>
        <w:t xml:space="preserve"> for right-of-way, $48,000.00 for engineering and $</w:t>
      </w:r>
      <w:r w:rsidR="00EF2BC6">
        <w:rPr>
          <w:b/>
          <w:sz w:val="22"/>
        </w:rPr>
        <w:t>755,075.80</w:t>
      </w:r>
      <w:r>
        <w:rPr>
          <w:b/>
          <w:sz w:val="22"/>
        </w:rPr>
        <w:t xml:space="preserve">                   for construction</w:t>
      </w:r>
      <w:r w:rsidR="002B1BC0">
        <w:rPr>
          <w:b/>
          <w:sz w:val="22"/>
        </w:rPr>
        <w:t>,</w:t>
      </w:r>
      <w:r>
        <w:rPr>
          <w:b/>
          <w:sz w:val="22"/>
        </w:rPr>
        <w:t xml:space="preserve"> for a total </w:t>
      </w:r>
      <w:r w:rsidR="002B1BC0">
        <w:rPr>
          <w:b/>
          <w:sz w:val="22"/>
        </w:rPr>
        <w:t>project</w:t>
      </w:r>
      <w:r>
        <w:rPr>
          <w:b/>
          <w:sz w:val="22"/>
        </w:rPr>
        <w:t xml:space="preserve"> cost of $</w:t>
      </w:r>
      <w:r w:rsidR="00EF2BC6">
        <w:rPr>
          <w:b/>
          <w:sz w:val="22"/>
        </w:rPr>
        <w:t>807,045.80</w:t>
      </w:r>
      <w:r>
        <w:rPr>
          <w:b/>
          <w:sz w:val="22"/>
        </w:rPr>
        <w:t>.</w:t>
      </w:r>
      <w:r w:rsidR="001B42F2">
        <w:rPr>
          <w:b/>
          <w:sz w:val="22"/>
        </w:rPr>
        <w:t xml:space="preserve"> </w:t>
      </w:r>
      <w:r w:rsidR="00EF2BC6">
        <w:rPr>
          <w:b/>
          <w:sz w:val="22"/>
        </w:rPr>
        <w:t>While f</w:t>
      </w:r>
      <w:r w:rsidR="001B42F2">
        <w:rPr>
          <w:b/>
          <w:sz w:val="22"/>
        </w:rPr>
        <w:t>ederal funds</w:t>
      </w:r>
      <w:r w:rsidR="00EF2BC6">
        <w:rPr>
          <w:b/>
          <w:sz w:val="22"/>
        </w:rPr>
        <w:t xml:space="preserve"> were</w:t>
      </w:r>
      <w:r w:rsidR="001B42F2">
        <w:rPr>
          <w:b/>
          <w:sz w:val="22"/>
        </w:rPr>
        <w:t xml:space="preserve"> </w:t>
      </w:r>
      <w:r w:rsidR="00EF2BC6">
        <w:rPr>
          <w:b/>
          <w:sz w:val="22"/>
        </w:rPr>
        <w:t xml:space="preserve">originally obligated to pay 80% of construction costs, they were capped at </w:t>
      </w:r>
      <w:r w:rsidR="004233A3">
        <w:rPr>
          <w:b/>
          <w:sz w:val="22"/>
        </w:rPr>
        <w:t>$471,200.00, leaving the County to pay the difference of $283,875.80.</w:t>
      </w:r>
    </w:p>
    <w:tbl>
      <w:tblPr>
        <w:tblStyle w:val="LightShading-Accent4"/>
        <w:tblW w:w="0" w:type="auto"/>
        <w:tblLayout w:type="fixed"/>
        <w:tblCellMar>
          <w:left w:w="115" w:type="dxa"/>
          <w:right w:w="115" w:type="dxa"/>
        </w:tblCellMar>
        <w:tblLook w:val="0600"/>
      </w:tblPr>
      <w:tblGrid>
        <w:gridCol w:w="2178"/>
        <w:gridCol w:w="1260"/>
        <w:gridCol w:w="2430"/>
      </w:tblGrid>
      <w:tr w:rsidR="00EC5EA8" w:rsidTr="00EC5EA8">
        <w:trPr>
          <w:trHeight w:val="297"/>
        </w:trPr>
        <w:tc>
          <w:tcPr>
            <w:tcW w:w="2178" w:type="dxa"/>
            <w:tcBorders>
              <w:top w:val="nil"/>
              <w:bottom w:val="nil"/>
            </w:tcBorders>
          </w:tcPr>
          <w:p w:rsidR="00EC5EA8" w:rsidRDefault="00EC5EA8" w:rsidP="00EC5EA8">
            <w:pPr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EC5EA8" w:rsidRDefault="00EC5EA8" w:rsidP="007E3456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:rsidR="00EC5EA8" w:rsidRDefault="00EC5EA8" w:rsidP="007E3456">
            <w:pPr>
              <w:tabs>
                <w:tab w:val="left" w:pos="270"/>
                <w:tab w:val="right" w:pos="3150"/>
                <w:tab w:val="right" w:pos="4410"/>
                <w:tab w:val="decimal" w:pos="5670"/>
                <w:tab w:val="decimal" w:pos="7200"/>
                <w:tab w:val="decimal" w:pos="8550"/>
              </w:tabs>
              <w:jc w:val="center"/>
              <w:rPr>
                <w:b/>
                <w:sz w:val="22"/>
              </w:rPr>
            </w:pPr>
          </w:p>
        </w:tc>
      </w:tr>
    </w:tbl>
    <w:p w:rsidR="0050452F" w:rsidRPr="008042F3" w:rsidRDefault="0050452F" w:rsidP="006611D0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6611D0">
        <w:rPr>
          <w:b/>
          <w:sz w:val="22"/>
          <w:szCs w:val="22"/>
          <w:shd w:val="clear" w:color="auto" w:fill="BFBFBF" w:themeFill="background1" w:themeFillShade="BF"/>
        </w:rPr>
        <w:t xml:space="preserve">COOPERATIVE PROJECT ON </w:t>
      </w:r>
      <w:r w:rsidR="007D5269">
        <w:rPr>
          <w:b/>
          <w:sz w:val="22"/>
          <w:szCs w:val="22"/>
          <w:shd w:val="clear" w:color="auto" w:fill="BFBFBF" w:themeFill="background1" w:themeFillShade="BF"/>
        </w:rPr>
        <w:t>DARKE-MERCER COUNTY</w:t>
      </w:r>
      <w:r w:rsidRPr="006611D0">
        <w:rPr>
          <w:b/>
          <w:sz w:val="22"/>
          <w:szCs w:val="22"/>
          <w:shd w:val="clear" w:color="auto" w:fill="BFBFBF" w:themeFill="background1" w:themeFillShade="BF"/>
        </w:rPr>
        <w:t xml:space="preserve"> LINE ROAD</w:t>
      </w:r>
    </w:p>
    <w:p w:rsidR="0050452F" w:rsidRPr="00C5737F" w:rsidRDefault="00343CB8" w:rsidP="00AB474B">
      <w:pPr>
        <w:rPr>
          <w:b/>
          <w:sz w:val="22"/>
          <w:szCs w:val="22"/>
        </w:rPr>
      </w:pPr>
      <w:r>
        <w:rPr>
          <w:b/>
          <w:sz w:val="22"/>
          <w:szCs w:val="22"/>
        </w:rPr>
        <w:t>96 feet of 96” (8 foot) diameter concrete pipe</w:t>
      </w:r>
      <w:r w:rsidR="009B14F3">
        <w:rPr>
          <w:b/>
          <w:sz w:val="22"/>
          <w:szCs w:val="22"/>
        </w:rPr>
        <w:t xml:space="preserve"> (which is considered a bridge</w:t>
      </w:r>
      <w:r w:rsidR="00E05CAE">
        <w:rPr>
          <w:b/>
          <w:sz w:val="22"/>
          <w:szCs w:val="22"/>
        </w:rPr>
        <w:t xml:space="preserve"> due to </w:t>
      </w:r>
      <w:r w:rsidR="008E5676">
        <w:rPr>
          <w:b/>
          <w:sz w:val="22"/>
          <w:szCs w:val="22"/>
        </w:rPr>
        <w:t>its</w:t>
      </w:r>
      <w:r w:rsidR="00E05CAE">
        <w:rPr>
          <w:b/>
          <w:sz w:val="22"/>
          <w:szCs w:val="22"/>
        </w:rPr>
        <w:t xml:space="preserve"> skew</w:t>
      </w:r>
      <w:r w:rsidR="009B14F3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replaced a deficient structure on the </w:t>
      </w:r>
      <w:proofErr w:type="spellStart"/>
      <w:r>
        <w:rPr>
          <w:b/>
          <w:sz w:val="22"/>
          <w:szCs w:val="22"/>
        </w:rPr>
        <w:t>Darke</w:t>
      </w:r>
      <w:proofErr w:type="spellEnd"/>
      <w:r>
        <w:rPr>
          <w:b/>
          <w:sz w:val="22"/>
          <w:szCs w:val="22"/>
        </w:rPr>
        <w:t xml:space="preserve">-Mercer County Line Road in August. All work was performed by the Mercer County Engineer and </w:t>
      </w:r>
      <w:proofErr w:type="spellStart"/>
      <w:r>
        <w:rPr>
          <w:b/>
          <w:sz w:val="22"/>
          <w:szCs w:val="22"/>
        </w:rPr>
        <w:t>Darke</w:t>
      </w:r>
      <w:proofErr w:type="spellEnd"/>
      <w:r>
        <w:rPr>
          <w:b/>
          <w:sz w:val="22"/>
          <w:szCs w:val="22"/>
        </w:rPr>
        <w:t xml:space="preserve"> County’s share of the project was $37,500.</w:t>
      </w:r>
    </w:p>
    <w:p w:rsidR="005059A9" w:rsidRDefault="005059A9" w:rsidP="00AA5D0C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jc w:val="center"/>
        <w:rPr>
          <w:b/>
          <w:i/>
          <w:sz w:val="22"/>
          <w:szCs w:val="22"/>
        </w:rPr>
      </w:pPr>
    </w:p>
    <w:p w:rsidR="000F23A8" w:rsidRPr="008042F3" w:rsidRDefault="000F23A8" w:rsidP="00AA5D0C">
      <w:pPr>
        <w:tabs>
          <w:tab w:val="left" w:pos="270"/>
          <w:tab w:val="right" w:pos="3150"/>
          <w:tab w:val="right" w:pos="4410"/>
          <w:tab w:val="decimal" w:pos="5670"/>
          <w:tab w:val="decimal" w:pos="7200"/>
          <w:tab w:val="decimal" w:pos="8550"/>
        </w:tabs>
        <w:jc w:val="center"/>
        <w:rPr>
          <w:b/>
          <w:i/>
          <w:sz w:val="22"/>
          <w:szCs w:val="22"/>
        </w:rPr>
      </w:pPr>
      <w:r w:rsidRPr="008042F3">
        <w:rPr>
          <w:b/>
          <w:i/>
          <w:sz w:val="22"/>
          <w:szCs w:val="22"/>
        </w:rPr>
        <w:t>4</w:t>
      </w:r>
      <w:r w:rsidR="002B548A">
        <w:rPr>
          <w:b/>
          <w:i/>
          <w:sz w:val="22"/>
          <w:szCs w:val="22"/>
        </w:rPr>
        <w:t>42</w:t>
      </w:r>
      <w:r w:rsidRPr="008042F3">
        <w:rPr>
          <w:b/>
          <w:i/>
          <w:sz w:val="22"/>
          <w:szCs w:val="22"/>
        </w:rPr>
        <w:t xml:space="preserve"> new bridges have been built on Darke County and Township Roads since 1977.</w:t>
      </w:r>
    </w:p>
    <w:p w:rsidR="007E6266" w:rsidRPr="00C5737F" w:rsidRDefault="007E6266" w:rsidP="000F23A8">
      <w:pPr>
        <w:jc w:val="center"/>
        <w:rPr>
          <w:b/>
          <w:sz w:val="22"/>
          <w:szCs w:val="22"/>
        </w:rPr>
      </w:pPr>
    </w:p>
    <w:p w:rsidR="000F23A8" w:rsidRPr="008042F3" w:rsidRDefault="000F23A8" w:rsidP="006611D0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8042F3">
        <w:rPr>
          <w:b/>
          <w:sz w:val="22"/>
          <w:szCs w:val="22"/>
        </w:rPr>
        <w:t xml:space="preserve">ACTUAL BRIDGE WORK </w:t>
      </w:r>
      <w:r w:rsidR="00C23206" w:rsidRPr="008042F3">
        <w:rPr>
          <w:b/>
          <w:sz w:val="22"/>
          <w:szCs w:val="22"/>
        </w:rPr>
        <w:t xml:space="preserve">COUNTY </w:t>
      </w:r>
      <w:r w:rsidRPr="008042F3">
        <w:rPr>
          <w:b/>
          <w:sz w:val="22"/>
          <w:szCs w:val="22"/>
        </w:rPr>
        <w:t>COSTS</w:t>
      </w:r>
    </w:p>
    <w:p w:rsidR="00AA5D0C" w:rsidRDefault="00E51A11" w:rsidP="00AA5D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</w:t>
      </w:r>
      <w:r w:rsidR="000F23A8" w:rsidRPr="00AA5D0C">
        <w:rPr>
          <w:b/>
          <w:sz w:val="22"/>
          <w:szCs w:val="22"/>
        </w:rPr>
        <w:t xml:space="preserve">osts for </w:t>
      </w:r>
      <w:r w:rsidR="00CC09C0">
        <w:rPr>
          <w:b/>
          <w:sz w:val="22"/>
          <w:szCs w:val="22"/>
        </w:rPr>
        <w:t>one bridge rehabilitation</w:t>
      </w:r>
      <w:r w:rsidR="0054512F" w:rsidRPr="00AA5D0C">
        <w:rPr>
          <w:b/>
          <w:sz w:val="22"/>
          <w:szCs w:val="22"/>
        </w:rPr>
        <w:t xml:space="preserve">, </w:t>
      </w:r>
      <w:r w:rsidR="00823824">
        <w:rPr>
          <w:b/>
          <w:sz w:val="22"/>
          <w:szCs w:val="22"/>
        </w:rPr>
        <w:t>two</w:t>
      </w:r>
      <w:r w:rsidR="0054512F" w:rsidRPr="00AA5D0C">
        <w:rPr>
          <w:b/>
          <w:sz w:val="22"/>
          <w:szCs w:val="22"/>
        </w:rPr>
        <w:t xml:space="preserve"> </w:t>
      </w:r>
      <w:r w:rsidR="00CC09C0">
        <w:rPr>
          <w:b/>
          <w:sz w:val="22"/>
          <w:szCs w:val="22"/>
        </w:rPr>
        <w:t>new bridge</w:t>
      </w:r>
      <w:r w:rsidR="00823824">
        <w:rPr>
          <w:b/>
          <w:sz w:val="22"/>
          <w:szCs w:val="22"/>
        </w:rPr>
        <w:t>s</w:t>
      </w:r>
      <w:r w:rsidR="0054512F" w:rsidRPr="00AA5D0C">
        <w:rPr>
          <w:b/>
          <w:sz w:val="22"/>
          <w:szCs w:val="22"/>
        </w:rPr>
        <w:t>,</w:t>
      </w:r>
      <w:r w:rsidR="00CC09C0">
        <w:rPr>
          <w:b/>
          <w:sz w:val="22"/>
          <w:szCs w:val="22"/>
        </w:rPr>
        <w:t xml:space="preserve"> </w:t>
      </w:r>
      <w:r w:rsidR="00BF1C80" w:rsidRPr="00AA5D0C">
        <w:rPr>
          <w:b/>
          <w:sz w:val="22"/>
          <w:szCs w:val="22"/>
        </w:rPr>
        <w:t xml:space="preserve">and </w:t>
      </w:r>
      <w:r w:rsidR="00CC09C0">
        <w:rPr>
          <w:b/>
          <w:sz w:val="22"/>
          <w:szCs w:val="22"/>
        </w:rPr>
        <w:t>multiple bridge upgrades</w:t>
      </w:r>
      <w:r w:rsidR="008E7D58" w:rsidRPr="00AA5D0C">
        <w:rPr>
          <w:b/>
          <w:sz w:val="22"/>
          <w:szCs w:val="22"/>
        </w:rPr>
        <w:t>:</w:t>
      </w:r>
      <w:r w:rsidR="00BF3A65" w:rsidRPr="00AA5D0C">
        <w:rPr>
          <w:b/>
          <w:sz w:val="22"/>
          <w:szCs w:val="22"/>
        </w:rPr>
        <w:t xml:space="preserve"> </w:t>
      </w:r>
      <w:r w:rsidR="000F23A8" w:rsidRPr="00AA5D0C">
        <w:rPr>
          <w:b/>
          <w:sz w:val="22"/>
          <w:szCs w:val="22"/>
        </w:rPr>
        <w:t>$</w:t>
      </w:r>
      <w:r w:rsidR="00BF3A65" w:rsidRPr="00AA5D0C">
        <w:rPr>
          <w:b/>
          <w:sz w:val="22"/>
          <w:szCs w:val="22"/>
        </w:rPr>
        <w:t xml:space="preserve"> </w:t>
      </w:r>
      <w:r w:rsidR="00C71E8F" w:rsidRPr="00AA5D0C">
        <w:rPr>
          <w:b/>
          <w:sz w:val="22"/>
          <w:szCs w:val="22"/>
        </w:rPr>
        <w:t>3</w:t>
      </w:r>
      <w:r w:rsidR="00D56B9C">
        <w:rPr>
          <w:b/>
          <w:sz w:val="22"/>
          <w:szCs w:val="22"/>
        </w:rPr>
        <w:t>55,960.81</w:t>
      </w:r>
      <w:r w:rsidR="00AA5D0C">
        <w:rPr>
          <w:b/>
          <w:sz w:val="22"/>
          <w:szCs w:val="22"/>
        </w:rPr>
        <w:t xml:space="preserve"> </w:t>
      </w:r>
    </w:p>
    <w:p w:rsidR="00CB35A3" w:rsidRDefault="006405B6" w:rsidP="00AA5D0C">
      <w:pPr>
        <w:jc w:val="center"/>
        <w:rPr>
          <w:b/>
          <w:sz w:val="22"/>
          <w:szCs w:val="22"/>
        </w:rPr>
      </w:pPr>
      <w:r w:rsidRPr="00AA5D0C">
        <w:rPr>
          <w:b/>
          <w:sz w:val="22"/>
          <w:szCs w:val="22"/>
        </w:rPr>
        <w:t>(</w:t>
      </w:r>
      <w:r w:rsidR="000F23A8" w:rsidRPr="008042F3">
        <w:rPr>
          <w:b/>
          <w:i/>
          <w:sz w:val="22"/>
          <w:szCs w:val="22"/>
        </w:rPr>
        <w:t xml:space="preserve">Total </w:t>
      </w:r>
      <w:r w:rsidR="00D61DB3" w:rsidRPr="008042F3">
        <w:rPr>
          <w:b/>
          <w:i/>
          <w:sz w:val="22"/>
          <w:szCs w:val="22"/>
        </w:rPr>
        <w:t>202</w:t>
      </w:r>
      <w:r w:rsidR="00CC09C0">
        <w:rPr>
          <w:b/>
          <w:i/>
          <w:sz w:val="22"/>
          <w:szCs w:val="22"/>
        </w:rPr>
        <w:t>5</w:t>
      </w:r>
      <w:r w:rsidR="00D61DB3" w:rsidRPr="008042F3">
        <w:rPr>
          <w:b/>
          <w:i/>
          <w:sz w:val="22"/>
          <w:szCs w:val="22"/>
        </w:rPr>
        <w:t xml:space="preserve"> </w:t>
      </w:r>
      <w:r w:rsidR="000F23A8" w:rsidRPr="008042F3">
        <w:rPr>
          <w:b/>
          <w:i/>
          <w:sz w:val="22"/>
          <w:szCs w:val="22"/>
        </w:rPr>
        <w:t xml:space="preserve">Actual County </w:t>
      </w:r>
      <w:r w:rsidR="00B6320D" w:rsidRPr="008042F3">
        <w:rPr>
          <w:b/>
          <w:i/>
          <w:sz w:val="22"/>
          <w:szCs w:val="22"/>
        </w:rPr>
        <w:t>Materials</w:t>
      </w:r>
      <w:r w:rsidR="00D56B9C">
        <w:rPr>
          <w:b/>
          <w:i/>
          <w:sz w:val="22"/>
          <w:szCs w:val="22"/>
        </w:rPr>
        <w:t xml:space="preserve"> and Contract</w:t>
      </w:r>
      <w:r w:rsidR="00B6320D" w:rsidRPr="008042F3">
        <w:rPr>
          <w:b/>
          <w:i/>
          <w:sz w:val="22"/>
          <w:szCs w:val="22"/>
        </w:rPr>
        <w:t xml:space="preserve"> </w:t>
      </w:r>
      <w:r w:rsidR="00743C29" w:rsidRPr="008042F3">
        <w:rPr>
          <w:b/>
          <w:i/>
          <w:sz w:val="22"/>
          <w:szCs w:val="22"/>
        </w:rPr>
        <w:t>Expenditure</w:t>
      </w:r>
      <w:r w:rsidR="00D56B9C">
        <w:rPr>
          <w:b/>
          <w:i/>
          <w:sz w:val="22"/>
          <w:szCs w:val="22"/>
        </w:rPr>
        <w:t>s</w:t>
      </w:r>
      <w:r w:rsidR="000F23A8" w:rsidRPr="008042F3">
        <w:rPr>
          <w:b/>
          <w:i/>
          <w:sz w:val="22"/>
          <w:szCs w:val="22"/>
        </w:rPr>
        <w:t>: $</w:t>
      </w:r>
      <w:r w:rsidR="00D56B9C">
        <w:rPr>
          <w:b/>
          <w:i/>
          <w:sz w:val="22"/>
          <w:szCs w:val="22"/>
        </w:rPr>
        <w:t>355,960.81</w:t>
      </w:r>
    </w:p>
    <w:p w:rsidR="006611D0" w:rsidRDefault="006611D0" w:rsidP="00AA5D0C">
      <w:pPr>
        <w:jc w:val="center"/>
        <w:rPr>
          <w:b/>
          <w:sz w:val="22"/>
          <w:szCs w:val="22"/>
        </w:rPr>
      </w:pPr>
    </w:p>
    <w:p w:rsidR="00C5737F" w:rsidRPr="00C5737F" w:rsidRDefault="0054512F" w:rsidP="00C5737F">
      <w:pPr>
        <w:rPr>
          <w:b/>
          <w:sz w:val="22"/>
          <w:szCs w:val="22"/>
        </w:rPr>
      </w:pPr>
      <w:r w:rsidRPr="00F165C3">
        <w:rPr>
          <w:b/>
          <w:i/>
          <w:sz w:val="24"/>
          <w:szCs w:val="24"/>
        </w:rPr>
        <w:t xml:space="preserve">               </w:t>
      </w:r>
      <w:r w:rsidR="00BF1C80" w:rsidRPr="00F165C3">
        <w:rPr>
          <w:b/>
          <w:i/>
          <w:sz w:val="24"/>
          <w:szCs w:val="24"/>
        </w:rPr>
        <w:t xml:space="preserve">         </w:t>
      </w:r>
      <w:r w:rsidR="000E691F" w:rsidRPr="00F165C3">
        <w:rPr>
          <w:b/>
          <w:i/>
          <w:sz w:val="24"/>
          <w:szCs w:val="24"/>
        </w:rPr>
        <w:t xml:space="preserve">         </w:t>
      </w:r>
      <w:r w:rsidR="008E7D58" w:rsidRPr="00F165C3">
        <w:rPr>
          <w:b/>
          <w:i/>
          <w:sz w:val="24"/>
          <w:szCs w:val="24"/>
        </w:rPr>
        <w:t xml:space="preserve"> </w:t>
      </w:r>
      <w:r w:rsidR="000F23A8" w:rsidRPr="00F165C3">
        <w:rPr>
          <w:b/>
          <w:i/>
          <w:sz w:val="24"/>
          <w:szCs w:val="24"/>
        </w:rPr>
        <w:t xml:space="preserve">         </w:t>
      </w:r>
      <w:r w:rsidR="000F23A8" w:rsidRPr="00B851B7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C5737F" w:rsidRPr="00C5737F" w:rsidTr="00C5737F">
        <w:tc>
          <w:tcPr>
            <w:tcW w:w="11016" w:type="dxa"/>
            <w:shd w:val="clear" w:color="auto" w:fill="BFBFBF" w:themeFill="background1" w:themeFillShade="BF"/>
          </w:tcPr>
          <w:p w:rsidR="00C5737F" w:rsidRPr="00C5737F" w:rsidRDefault="00C5737F" w:rsidP="00DA1C91">
            <w:pPr>
              <w:rPr>
                <w:b/>
                <w:sz w:val="22"/>
                <w:szCs w:val="22"/>
              </w:rPr>
            </w:pPr>
            <w:r w:rsidRPr="00C5737F">
              <w:rPr>
                <w:b/>
                <w:sz w:val="22"/>
                <w:szCs w:val="22"/>
              </w:rPr>
              <w:t>STATE SUFFICIENCY RATINGS OF BRIDGES ON DARKE COUNTY AND TOWNSHIP ROADS</w:t>
            </w:r>
          </w:p>
        </w:tc>
      </w:tr>
    </w:tbl>
    <w:p w:rsidR="000F23A8" w:rsidRDefault="000F23A8" w:rsidP="00C5737F">
      <w:pPr>
        <w:jc w:val="center"/>
        <w:rPr>
          <w:b/>
          <w:sz w:val="22"/>
        </w:rPr>
      </w:pPr>
      <w:r>
        <w:rPr>
          <w:b/>
          <w:sz w:val="22"/>
        </w:rPr>
        <w:t>(Each bridge is</w:t>
      </w:r>
      <w:r w:rsidR="00B40D7A">
        <w:rPr>
          <w:b/>
          <w:sz w:val="22"/>
        </w:rPr>
        <w:t xml:space="preserve"> </w:t>
      </w:r>
      <w:r>
        <w:rPr>
          <w:b/>
          <w:sz w:val="22"/>
        </w:rPr>
        <w:t xml:space="preserve">rated from 0-100 based upon </w:t>
      </w:r>
      <w:r w:rsidR="00B851B7">
        <w:rPr>
          <w:b/>
          <w:sz w:val="22"/>
        </w:rPr>
        <w:t xml:space="preserve">its </w:t>
      </w:r>
      <w:r>
        <w:rPr>
          <w:b/>
          <w:sz w:val="22"/>
        </w:rPr>
        <w:t>condition and annual inspection)</w:t>
      </w:r>
    </w:p>
    <w:p w:rsidR="000F23A8" w:rsidRDefault="000F23A8" w:rsidP="00C5737F">
      <w:pPr>
        <w:jc w:val="center"/>
        <w:rPr>
          <w:b/>
        </w:rPr>
      </w:pPr>
      <w:r>
        <w:rPr>
          <w:b/>
        </w:rPr>
        <w:t>The average sufficiency rating of all 5</w:t>
      </w:r>
      <w:r w:rsidR="006C5B24">
        <w:rPr>
          <w:b/>
        </w:rPr>
        <w:t>1</w:t>
      </w:r>
      <w:r w:rsidR="00DD07DF">
        <w:rPr>
          <w:b/>
        </w:rPr>
        <w:t>6</w:t>
      </w:r>
      <w:r>
        <w:rPr>
          <w:b/>
        </w:rPr>
        <w:t xml:space="preserve"> bridges is </w:t>
      </w:r>
      <w:r w:rsidR="0054512F">
        <w:rPr>
          <w:b/>
        </w:rPr>
        <w:t>91.</w:t>
      </w:r>
      <w:r w:rsidR="009551E4">
        <w:rPr>
          <w:b/>
        </w:rPr>
        <w:t>4</w:t>
      </w:r>
      <w:r>
        <w:rPr>
          <w:b/>
        </w:rPr>
        <w:t>%</w:t>
      </w:r>
    </w:p>
    <w:p w:rsidR="003242B5" w:rsidRDefault="003242B5" w:rsidP="000F23A8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C5737F" w:rsidTr="00C5737F">
        <w:tc>
          <w:tcPr>
            <w:tcW w:w="3672" w:type="dxa"/>
            <w:shd w:val="clear" w:color="auto" w:fill="BFBFBF" w:themeFill="background1" w:themeFillShade="BF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Number of Bridges</w:t>
            </w:r>
          </w:p>
        </w:tc>
        <w:tc>
          <w:tcPr>
            <w:tcW w:w="3672" w:type="dxa"/>
            <w:shd w:val="clear" w:color="auto" w:fill="BFBFBF" w:themeFill="background1" w:themeFillShade="BF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% of Total Bridges</w:t>
            </w:r>
          </w:p>
        </w:tc>
        <w:tc>
          <w:tcPr>
            <w:tcW w:w="3672" w:type="dxa"/>
            <w:shd w:val="clear" w:color="auto" w:fill="BFBFBF" w:themeFill="background1" w:themeFillShade="BF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Sufficiency Rating</w:t>
            </w:r>
          </w:p>
        </w:tc>
      </w:tr>
      <w:tr w:rsidR="00C5737F" w:rsidTr="00C5737F"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303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58.70%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EXCELLENT (90-100)</w:t>
            </w:r>
          </w:p>
        </w:tc>
      </w:tr>
      <w:tr w:rsidR="00C5737F" w:rsidTr="00C5737F"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197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38.20%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GOOD (70-90)</w:t>
            </w:r>
          </w:p>
        </w:tc>
      </w:tr>
      <w:tr w:rsidR="00C5737F" w:rsidTr="00C5737F">
        <w:tc>
          <w:tcPr>
            <w:tcW w:w="3672" w:type="dxa"/>
          </w:tcPr>
          <w:p w:rsidR="00C5737F" w:rsidRDefault="00C5737F" w:rsidP="007B1A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7B1A9E">
              <w:rPr>
                <w:b/>
                <w:sz w:val="22"/>
              </w:rPr>
              <w:t>1</w:t>
            </w:r>
          </w:p>
        </w:tc>
        <w:tc>
          <w:tcPr>
            <w:tcW w:w="3672" w:type="dxa"/>
          </w:tcPr>
          <w:p w:rsidR="00C5737F" w:rsidRDefault="007B1A9E" w:rsidP="007B1A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C5737F">
              <w:rPr>
                <w:b/>
                <w:sz w:val="22"/>
              </w:rPr>
              <w:t>2.</w:t>
            </w:r>
            <w:r>
              <w:rPr>
                <w:b/>
                <w:sz w:val="22"/>
              </w:rPr>
              <w:t>1</w:t>
            </w:r>
            <w:r w:rsidR="00C5737F">
              <w:rPr>
                <w:b/>
                <w:sz w:val="22"/>
              </w:rPr>
              <w:t>0%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FAIR (50-70)</w:t>
            </w:r>
          </w:p>
        </w:tc>
      </w:tr>
      <w:tr w:rsidR="00C5737F" w:rsidTr="00C5737F">
        <w:tc>
          <w:tcPr>
            <w:tcW w:w="3672" w:type="dxa"/>
          </w:tcPr>
          <w:p w:rsidR="00C5737F" w:rsidRDefault="007B1A9E" w:rsidP="007B1A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672" w:type="dxa"/>
          </w:tcPr>
          <w:p w:rsidR="00C5737F" w:rsidRDefault="007B1A9E" w:rsidP="007B1A9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1.00</w:t>
            </w:r>
            <w:r w:rsidR="00C5737F">
              <w:rPr>
                <w:b/>
                <w:sz w:val="22"/>
              </w:rPr>
              <w:t>%</w:t>
            </w:r>
          </w:p>
        </w:tc>
        <w:tc>
          <w:tcPr>
            <w:tcW w:w="3672" w:type="dxa"/>
          </w:tcPr>
          <w:p w:rsidR="00C5737F" w:rsidRDefault="00C5737F" w:rsidP="00C5737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POOR (0-50)</w:t>
            </w:r>
          </w:p>
        </w:tc>
      </w:tr>
    </w:tbl>
    <w:p w:rsidR="00B851B7" w:rsidRDefault="00B851B7" w:rsidP="000F23A8">
      <w:pPr>
        <w:rPr>
          <w:b/>
          <w:sz w:val="22"/>
        </w:rPr>
      </w:pPr>
    </w:p>
    <w:p w:rsidR="000F23A8" w:rsidRDefault="000F23A8" w:rsidP="000F23A8">
      <w:pPr>
        <w:rPr>
          <w:b/>
          <w:i/>
          <w:sz w:val="22"/>
        </w:rPr>
      </w:pPr>
      <w:r>
        <w:rPr>
          <w:b/>
          <w:i/>
          <w:sz w:val="22"/>
        </w:rPr>
        <w:t>(Of the f</w:t>
      </w:r>
      <w:r w:rsidR="007B1A9E">
        <w:rPr>
          <w:b/>
          <w:i/>
          <w:sz w:val="22"/>
        </w:rPr>
        <w:t>ive</w:t>
      </w:r>
      <w:r>
        <w:rPr>
          <w:b/>
          <w:i/>
          <w:sz w:val="22"/>
        </w:rPr>
        <w:t xml:space="preserve"> bridges in poor condition; one is an historic arch structure on a township road, one is limited to bicycle and pedestrian traffic, one is a closed bridge in an incorporated village, one is owned by </w:t>
      </w:r>
      <w:r w:rsidR="00584AAB">
        <w:rPr>
          <w:b/>
          <w:i/>
          <w:sz w:val="22"/>
        </w:rPr>
        <w:t xml:space="preserve">the </w:t>
      </w:r>
      <w:r>
        <w:rPr>
          <w:b/>
          <w:i/>
          <w:sz w:val="22"/>
        </w:rPr>
        <w:t>CSX railroad</w:t>
      </w:r>
      <w:r w:rsidR="007B1A9E">
        <w:rPr>
          <w:b/>
          <w:i/>
          <w:sz w:val="22"/>
        </w:rPr>
        <w:t>, and one is located on a County Line</w:t>
      </w:r>
      <w:r w:rsidR="00E51A11">
        <w:rPr>
          <w:b/>
          <w:i/>
          <w:sz w:val="22"/>
        </w:rPr>
        <w:t xml:space="preserve"> Road</w:t>
      </w:r>
      <w:r>
        <w:rPr>
          <w:b/>
          <w:i/>
          <w:sz w:val="22"/>
        </w:rPr>
        <w:t xml:space="preserve">.) </w:t>
      </w:r>
    </w:p>
    <w:p w:rsidR="005930BD" w:rsidRDefault="005930BD" w:rsidP="000F23A8">
      <w:pPr>
        <w:jc w:val="center"/>
        <w:rPr>
          <w:b/>
          <w:sz w:val="24"/>
        </w:rPr>
      </w:pPr>
    </w:p>
    <w:p w:rsidR="00EA24D0" w:rsidRDefault="000F23A8" w:rsidP="00EA24D0">
      <w:pPr>
        <w:jc w:val="center"/>
        <w:rPr>
          <w:b/>
          <w:sz w:val="22"/>
          <w:szCs w:val="22"/>
        </w:rPr>
      </w:pPr>
      <w:r w:rsidRPr="008042F3">
        <w:rPr>
          <w:b/>
          <w:sz w:val="22"/>
          <w:szCs w:val="22"/>
        </w:rPr>
        <w:t>The average age of the 5</w:t>
      </w:r>
      <w:r w:rsidR="006C5B24" w:rsidRPr="008042F3">
        <w:rPr>
          <w:b/>
          <w:sz w:val="22"/>
          <w:szCs w:val="22"/>
        </w:rPr>
        <w:t>1</w:t>
      </w:r>
      <w:r w:rsidR="00DD07DF" w:rsidRPr="008042F3">
        <w:rPr>
          <w:b/>
          <w:sz w:val="22"/>
          <w:szCs w:val="22"/>
        </w:rPr>
        <w:t>6</w:t>
      </w:r>
      <w:r w:rsidRPr="008042F3">
        <w:rPr>
          <w:b/>
          <w:sz w:val="22"/>
          <w:szCs w:val="22"/>
        </w:rPr>
        <w:t xml:space="preserve"> bridges on County and Township roads is</w:t>
      </w:r>
      <w:r w:rsidR="00FE16F7" w:rsidRPr="008042F3">
        <w:rPr>
          <w:b/>
          <w:sz w:val="22"/>
          <w:szCs w:val="22"/>
        </w:rPr>
        <w:t xml:space="preserve"> </w:t>
      </w:r>
      <w:r w:rsidR="009551E4" w:rsidRPr="008042F3">
        <w:rPr>
          <w:b/>
          <w:sz w:val="22"/>
          <w:szCs w:val="22"/>
        </w:rPr>
        <w:t>3</w:t>
      </w:r>
      <w:r w:rsidR="007B1A9E">
        <w:rPr>
          <w:b/>
          <w:sz w:val="22"/>
          <w:szCs w:val="22"/>
        </w:rPr>
        <w:t>9.3</w:t>
      </w:r>
      <w:r w:rsidRPr="008042F3">
        <w:rPr>
          <w:b/>
          <w:sz w:val="22"/>
          <w:szCs w:val="22"/>
        </w:rPr>
        <w:t xml:space="preserve"> years.</w:t>
      </w:r>
    </w:p>
    <w:p w:rsidR="00EA24D0" w:rsidRDefault="00EA24D0" w:rsidP="00EA24D0">
      <w:pPr>
        <w:jc w:val="center"/>
        <w:rPr>
          <w:b/>
          <w:sz w:val="22"/>
          <w:szCs w:val="22"/>
        </w:rPr>
      </w:pPr>
    </w:p>
    <w:p w:rsidR="0009185A" w:rsidRPr="008042F3" w:rsidRDefault="007803D5" w:rsidP="00EA24D0">
      <w:pPr>
        <w:shd w:val="clear" w:color="auto" w:fill="BFBFBF" w:themeFill="background1" w:themeFillShade="BF"/>
        <w:tabs>
          <w:tab w:val="left" w:pos="215"/>
          <w:tab w:val="center" w:pos="54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SIGN UPGRADE</w:t>
      </w:r>
      <w:r w:rsidR="0009185A" w:rsidRPr="008042F3">
        <w:rPr>
          <w:b/>
          <w:sz w:val="22"/>
          <w:szCs w:val="22"/>
        </w:rPr>
        <w:t xml:space="preserve"> PROJECT</w:t>
      </w:r>
    </w:p>
    <w:p w:rsidR="0009185A" w:rsidRPr="00FC67BE" w:rsidRDefault="0009185A" w:rsidP="0009185A">
      <w:pPr>
        <w:rPr>
          <w:b/>
          <w:sz w:val="22"/>
          <w:szCs w:val="22"/>
        </w:rPr>
      </w:pPr>
      <w:r w:rsidRPr="00FC67BE">
        <w:rPr>
          <w:b/>
          <w:sz w:val="22"/>
          <w:szCs w:val="22"/>
        </w:rPr>
        <w:t>We applied and received a grant of $</w:t>
      </w:r>
      <w:r>
        <w:rPr>
          <w:b/>
          <w:sz w:val="22"/>
          <w:szCs w:val="22"/>
        </w:rPr>
        <w:t>23,998.60</w:t>
      </w:r>
      <w:r w:rsidRPr="00FC67BE">
        <w:rPr>
          <w:b/>
          <w:sz w:val="22"/>
          <w:szCs w:val="22"/>
        </w:rPr>
        <w:t xml:space="preserve"> to upgrade and improve selected warning and road name signs on County roads throughout the county. The grant was supplemented with $</w:t>
      </w:r>
      <w:r>
        <w:rPr>
          <w:b/>
          <w:sz w:val="22"/>
          <w:szCs w:val="22"/>
        </w:rPr>
        <w:t>5,999.65</w:t>
      </w:r>
      <w:r w:rsidRPr="00FC67BE">
        <w:rPr>
          <w:b/>
          <w:sz w:val="22"/>
          <w:szCs w:val="22"/>
        </w:rPr>
        <w:t xml:space="preserve"> of local funds, making a total project of $</w:t>
      </w:r>
      <w:r>
        <w:rPr>
          <w:b/>
          <w:sz w:val="22"/>
          <w:szCs w:val="22"/>
        </w:rPr>
        <w:t>29,998.25</w:t>
      </w:r>
      <w:r w:rsidRPr="00FC67BE">
        <w:rPr>
          <w:b/>
          <w:sz w:val="22"/>
          <w:szCs w:val="22"/>
        </w:rPr>
        <w:t xml:space="preserve">. This amount was used to purchase </w:t>
      </w:r>
      <w:r>
        <w:rPr>
          <w:b/>
          <w:sz w:val="22"/>
          <w:szCs w:val="22"/>
        </w:rPr>
        <w:t>113 regulatory signs, 879</w:t>
      </w:r>
      <w:r w:rsidRPr="00FC67BE">
        <w:rPr>
          <w:b/>
          <w:sz w:val="22"/>
          <w:szCs w:val="22"/>
        </w:rPr>
        <w:t xml:space="preserve"> warning signs, </w:t>
      </w:r>
      <w:r>
        <w:rPr>
          <w:b/>
          <w:sz w:val="22"/>
          <w:szCs w:val="22"/>
        </w:rPr>
        <w:t>187</w:t>
      </w:r>
      <w:r w:rsidRPr="00FC67BE">
        <w:rPr>
          <w:b/>
          <w:sz w:val="22"/>
          <w:szCs w:val="22"/>
        </w:rPr>
        <w:t xml:space="preserve"> road name signs, and </w:t>
      </w:r>
      <w:r>
        <w:rPr>
          <w:b/>
          <w:sz w:val="22"/>
          <w:szCs w:val="22"/>
        </w:rPr>
        <w:t>2</w:t>
      </w:r>
      <w:r w:rsidRPr="00FC67BE">
        <w:rPr>
          <w:b/>
          <w:sz w:val="22"/>
          <w:szCs w:val="22"/>
        </w:rPr>
        <w:t>00 sign posts, which were all erected by County personnel and equipment.</w:t>
      </w:r>
    </w:p>
    <w:p w:rsidR="00CD1358" w:rsidRDefault="00CD1358" w:rsidP="0009185A">
      <w:pPr>
        <w:rPr>
          <w:b/>
          <w:sz w:val="32"/>
          <w:szCs w:val="32"/>
        </w:rPr>
      </w:pPr>
    </w:p>
    <w:p w:rsidR="00EA24D0" w:rsidRDefault="00EA24D0" w:rsidP="0009185A">
      <w:pPr>
        <w:rPr>
          <w:b/>
          <w:sz w:val="32"/>
          <w:szCs w:val="32"/>
        </w:rPr>
      </w:pPr>
    </w:p>
    <w:p w:rsidR="0009185A" w:rsidRPr="00A02FC6" w:rsidRDefault="00EA24D0" w:rsidP="00A02FC6">
      <w:pPr>
        <w:shd w:val="clear" w:color="auto" w:fill="BFBFBF" w:themeFill="background1" w:themeFillShade="BF"/>
        <w:jc w:val="center"/>
        <w:rPr>
          <w:b/>
          <w:sz w:val="22"/>
          <w:szCs w:val="22"/>
        </w:rPr>
      </w:pPr>
      <w:r w:rsidRPr="00A02FC6">
        <w:rPr>
          <w:b/>
          <w:sz w:val="22"/>
          <w:szCs w:val="22"/>
        </w:rPr>
        <w:t>COUNTY ROAD SHOULDER WIDENING</w:t>
      </w:r>
    </w:p>
    <w:p w:rsidR="0009185A" w:rsidRPr="00EA24D0" w:rsidRDefault="00EA24D0" w:rsidP="00EA24D0">
      <w:pPr>
        <w:rPr>
          <w:b/>
          <w:sz w:val="22"/>
          <w:szCs w:val="22"/>
        </w:rPr>
      </w:pPr>
      <w:r>
        <w:rPr>
          <w:b/>
          <w:sz w:val="22"/>
          <w:szCs w:val="22"/>
        </w:rPr>
        <w:t>We hauled</w:t>
      </w:r>
      <w:r w:rsidR="00A02FC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graded</w:t>
      </w:r>
      <w:r w:rsidR="00A02FC6">
        <w:rPr>
          <w:b/>
          <w:sz w:val="22"/>
          <w:szCs w:val="22"/>
        </w:rPr>
        <w:t xml:space="preserve"> and seeded</w:t>
      </w:r>
      <w:r>
        <w:rPr>
          <w:b/>
          <w:sz w:val="22"/>
          <w:szCs w:val="22"/>
        </w:rPr>
        <w:t xml:space="preserve"> </w:t>
      </w:r>
      <w:r w:rsidR="00A02FC6">
        <w:rPr>
          <w:b/>
          <w:sz w:val="22"/>
          <w:szCs w:val="22"/>
        </w:rPr>
        <w:t xml:space="preserve">large </w:t>
      </w:r>
      <w:r>
        <w:rPr>
          <w:b/>
          <w:sz w:val="22"/>
          <w:szCs w:val="22"/>
        </w:rPr>
        <w:t>quantities of earth to widen shoulders and reconstruct ditches o</w:t>
      </w:r>
      <w:r w:rsidR="00A02FC6">
        <w:rPr>
          <w:b/>
          <w:sz w:val="22"/>
          <w:szCs w:val="22"/>
        </w:rPr>
        <w:t xml:space="preserve">f 13.9 miles on </w:t>
      </w:r>
      <w:r w:rsidR="006A4080">
        <w:rPr>
          <w:b/>
          <w:sz w:val="22"/>
          <w:szCs w:val="22"/>
        </w:rPr>
        <w:t xml:space="preserve">Versailles-Southeastern, </w:t>
      </w:r>
      <w:proofErr w:type="spellStart"/>
      <w:r w:rsidR="006A4080">
        <w:rPr>
          <w:b/>
          <w:sz w:val="22"/>
          <w:szCs w:val="22"/>
        </w:rPr>
        <w:t>Staudt</w:t>
      </w:r>
      <w:proofErr w:type="spellEnd"/>
      <w:r w:rsidR="006A4080">
        <w:rPr>
          <w:b/>
          <w:sz w:val="22"/>
          <w:szCs w:val="22"/>
        </w:rPr>
        <w:t xml:space="preserve">, </w:t>
      </w:r>
      <w:proofErr w:type="spellStart"/>
      <w:r w:rsidR="006A4080">
        <w:rPr>
          <w:b/>
          <w:sz w:val="22"/>
          <w:szCs w:val="22"/>
        </w:rPr>
        <w:t>Childrens</w:t>
      </w:r>
      <w:proofErr w:type="spellEnd"/>
      <w:r w:rsidR="006A4080">
        <w:rPr>
          <w:b/>
          <w:sz w:val="22"/>
          <w:szCs w:val="22"/>
        </w:rPr>
        <w:t xml:space="preserve"> Home-Bradford and </w:t>
      </w:r>
      <w:proofErr w:type="spellStart"/>
      <w:r w:rsidR="006A4080">
        <w:rPr>
          <w:b/>
          <w:sz w:val="22"/>
          <w:szCs w:val="22"/>
        </w:rPr>
        <w:t>Hursch</w:t>
      </w:r>
      <w:proofErr w:type="spellEnd"/>
      <w:r w:rsidR="00A02FC6">
        <w:rPr>
          <w:b/>
          <w:sz w:val="22"/>
          <w:szCs w:val="22"/>
        </w:rPr>
        <w:t xml:space="preserve"> roads in preparation for resurfacing performed in 2025 and to be performed in 2026.</w:t>
      </w:r>
    </w:p>
    <w:p w:rsidR="00EA24D0" w:rsidRDefault="00EA24D0" w:rsidP="000F23A8">
      <w:pPr>
        <w:jc w:val="center"/>
        <w:rPr>
          <w:b/>
          <w:sz w:val="32"/>
          <w:szCs w:val="32"/>
        </w:rPr>
      </w:pPr>
    </w:p>
    <w:p w:rsidR="003C149D" w:rsidRDefault="003C149D" w:rsidP="000F23A8">
      <w:pPr>
        <w:jc w:val="center"/>
        <w:rPr>
          <w:b/>
          <w:sz w:val="32"/>
          <w:szCs w:val="32"/>
        </w:rPr>
      </w:pPr>
    </w:p>
    <w:p w:rsidR="00EC5EA8" w:rsidRDefault="00EC5EA8" w:rsidP="000F23A8">
      <w:pPr>
        <w:jc w:val="center"/>
        <w:rPr>
          <w:b/>
          <w:sz w:val="32"/>
          <w:szCs w:val="32"/>
        </w:rPr>
      </w:pPr>
    </w:p>
    <w:p w:rsidR="00EC5EA8" w:rsidRDefault="00EC5EA8" w:rsidP="000F23A8">
      <w:pPr>
        <w:jc w:val="center"/>
        <w:rPr>
          <w:b/>
          <w:sz w:val="32"/>
          <w:szCs w:val="32"/>
        </w:rPr>
      </w:pPr>
    </w:p>
    <w:p w:rsidR="000F23A8" w:rsidRDefault="000F23A8" w:rsidP="000F23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DETAILED EXPENDITURES FOR 20</w:t>
      </w:r>
      <w:r w:rsidR="000E691F">
        <w:rPr>
          <w:b/>
          <w:sz w:val="32"/>
          <w:szCs w:val="32"/>
        </w:rPr>
        <w:t>2</w:t>
      </w:r>
      <w:r w:rsidR="00E06043">
        <w:rPr>
          <w:b/>
          <w:sz w:val="32"/>
          <w:szCs w:val="32"/>
        </w:rPr>
        <w:t>5</w:t>
      </w:r>
    </w:p>
    <w:p w:rsidR="000D5654" w:rsidRDefault="00BE7E20" w:rsidP="000F23A8">
      <w:pPr>
        <w:jc w:val="center"/>
        <w:rPr>
          <w:b/>
          <w:sz w:val="22"/>
          <w:szCs w:val="22"/>
        </w:rPr>
      </w:pPr>
      <w:r w:rsidRPr="00473A2B">
        <w:rPr>
          <w:b/>
          <w:sz w:val="22"/>
          <w:szCs w:val="22"/>
        </w:rPr>
        <w:t>(Amount per category, percentage of total expenditures, and change from 20</w:t>
      </w:r>
      <w:r w:rsidR="004E413F" w:rsidRPr="00473A2B">
        <w:rPr>
          <w:b/>
          <w:sz w:val="22"/>
          <w:szCs w:val="22"/>
        </w:rPr>
        <w:t>2</w:t>
      </w:r>
      <w:r w:rsidR="00E06043">
        <w:rPr>
          <w:b/>
          <w:sz w:val="22"/>
          <w:szCs w:val="22"/>
        </w:rPr>
        <w:t>4</w:t>
      </w:r>
      <w:r w:rsidRPr="00473A2B">
        <w:rPr>
          <w:b/>
          <w:sz w:val="22"/>
          <w:szCs w:val="22"/>
        </w:rPr>
        <w:t>)</w:t>
      </w:r>
    </w:p>
    <w:p w:rsidR="00473A2B" w:rsidRPr="00473A2B" w:rsidRDefault="00473A2B" w:rsidP="000F23A8">
      <w:pPr>
        <w:jc w:val="center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3113"/>
        <w:gridCol w:w="1531"/>
      </w:tblGrid>
      <w:tr w:rsidR="006C0127" w:rsidTr="00A047E2">
        <w:tc>
          <w:tcPr>
            <w:tcW w:w="0" w:type="auto"/>
            <w:gridSpan w:val="2"/>
            <w:shd w:val="clear" w:color="auto" w:fill="BFBFBF" w:themeFill="background1" w:themeFillShade="BF"/>
          </w:tcPr>
          <w:p w:rsidR="006C0127" w:rsidRPr="006C0127" w:rsidRDefault="006C0127" w:rsidP="00E05CAE">
            <w:pPr>
              <w:jc w:val="center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WAGES &amp; FRINGE </w:t>
            </w:r>
            <w:r w:rsidR="00CD1358">
              <w:rPr>
                <w:b/>
                <w:sz w:val="22"/>
                <w:szCs w:val="22"/>
              </w:rPr>
              <w:t xml:space="preserve">  </w:t>
            </w:r>
            <w:r w:rsidR="00F82059">
              <w:rPr>
                <w:b/>
                <w:sz w:val="22"/>
                <w:szCs w:val="22"/>
              </w:rPr>
              <w:t>30.9</w:t>
            </w:r>
            <w:r w:rsidRPr="006C0127">
              <w:rPr>
                <w:b/>
                <w:sz w:val="22"/>
                <w:szCs w:val="22"/>
              </w:rPr>
              <w:t xml:space="preserve">% </w:t>
            </w:r>
            <w:r w:rsidR="00E05CAE">
              <w:rPr>
                <w:b/>
                <w:sz w:val="22"/>
                <w:szCs w:val="22"/>
              </w:rPr>
              <w:t>+1.9</w:t>
            </w:r>
            <w:r w:rsidR="00C3301C">
              <w:rPr>
                <w:b/>
                <w:sz w:val="22"/>
                <w:szCs w:val="22"/>
              </w:rPr>
              <w:t>%</w:t>
            </w:r>
            <w:r w:rsidRPr="006C0127">
              <w:rPr>
                <w:b/>
                <w:sz w:val="22"/>
                <w:szCs w:val="22"/>
              </w:rPr>
              <w:t xml:space="preserve"> from 202</w:t>
            </w:r>
            <w:r w:rsidR="00CD1358">
              <w:rPr>
                <w:b/>
                <w:sz w:val="22"/>
                <w:szCs w:val="22"/>
              </w:rPr>
              <w:t>4</w:t>
            </w:r>
          </w:p>
        </w:tc>
      </w:tr>
      <w:tr w:rsidR="006C0127" w:rsidTr="00A047E2">
        <w:tc>
          <w:tcPr>
            <w:tcW w:w="0" w:type="auto"/>
            <w:gridSpan w:val="2"/>
            <w:shd w:val="clear" w:color="auto" w:fill="BFBFBF" w:themeFill="background1" w:themeFillShade="BF"/>
          </w:tcPr>
          <w:p w:rsidR="006C0127" w:rsidRPr="006C0127" w:rsidRDefault="006C0127" w:rsidP="00E05CAE">
            <w:pPr>
              <w:jc w:val="center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Engineer plus 2</w:t>
            </w:r>
            <w:r w:rsidR="00E05CAE">
              <w:rPr>
                <w:b/>
                <w:sz w:val="22"/>
                <w:szCs w:val="22"/>
              </w:rPr>
              <w:t>6</w:t>
            </w:r>
            <w:r w:rsidRPr="006C0127">
              <w:rPr>
                <w:b/>
                <w:sz w:val="22"/>
                <w:szCs w:val="22"/>
              </w:rPr>
              <w:t xml:space="preserve"> fulltime</w:t>
            </w:r>
          </w:p>
        </w:tc>
      </w:tr>
      <w:tr w:rsidR="000D5654" w:rsidTr="0033592A">
        <w:tc>
          <w:tcPr>
            <w:tcW w:w="0" w:type="auto"/>
          </w:tcPr>
          <w:p w:rsidR="000D5654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WAGES</w:t>
            </w:r>
          </w:p>
        </w:tc>
        <w:tc>
          <w:tcPr>
            <w:tcW w:w="0" w:type="auto"/>
            <w:vAlign w:val="center"/>
          </w:tcPr>
          <w:p w:rsidR="000D5654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$</w:t>
            </w:r>
            <w:r w:rsidR="0050585C">
              <w:rPr>
                <w:b/>
                <w:sz w:val="22"/>
                <w:szCs w:val="22"/>
              </w:rPr>
              <w:t>1,597,391.76</w:t>
            </w:r>
            <w:r w:rsidRPr="006C012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D5654" w:rsidTr="0033592A">
        <w:tc>
          <w:tcPr>
            <w:tcW w:w="0" w:type="auto"/>
          </w:tcPr>
          <w:p w:rsidR="000D5654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PERS</w:t>
            </w:r>
          </w:p>
        </w:tc>
        <w:tc>
          <w:tcPr>
            <w:tcW w:w="0" w:type="auto"/>
            <w:vAlign w:val="center"/>
          </w:tcPr>
          <w:p w:rsidR="000D5654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223,065.98</w:t>
            </w:r>
          </w:p>
        </w:tc>
      </w:tr>
      <w:tr w:rsidR="000D5654" w:rsidTr="0033592A">
        <w:tc>
          <w:tcPr>
            <w:tcW w:w="0" w:type="auto"/>
          </w:tcPr>
          <w:p w:rsidR="000D5654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HEALTH INS.</w:t>
            </w:r>
          </w:p>
        </w:tc>
        <w:tc>
          <w:tcPr>
            <w:tcW w:w="0" w:type="auto"/>
            <w:vAlign w:val="center"/>
          </w:tcPr>
          <w:p w:rsidR="000D5654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401,143.74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UNIFORMS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10,167.48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MEDICARE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22,207.44 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WKRS. COMP.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12,680.08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ADM. FEES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  4,761.33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LIFE INS.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  1,071.00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A047E2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SEVERANCE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0585C">
              <w:rPr>
                <w:b/>
                <w:sz w:val="22"/>
                <w:szCs w:val="22"/>
              </w:rPr>
              <w:t xml:space="preserve">      5,139.08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F82059" w:rsidP="00A047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 TESTING</w:t>
            </w:r>
          </w:p>
        </w:tc>
        <w:tc>
          <w:tcPr>
            <w:tcW w:w="0" w:type="auto"/>
            <w:vAlign w:val="center"/>
          </w:tcPr>
          <w:p w:rsidR="006C0127" w:rsidRPr="006C0127" w:rsidRDefault="00F82059" w:rsidP="00F820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      1,200.15</w:t>
            </w:r>
          </w:p>
        </w:tc>
      </w:tr>
      <w:tr w:rsidR="006C0127" w:rsidTr="0033592A">
        <w:tc>
          <w:tcPr>
            <w:tcW w:w="0" w:type="auto"/>
          </w:tcPr>
          <w:p w:rsidR="006C0127" w:rsidRPr="006C0127" w:rsidRDefault="006C0127" w:rsidP="004E2AA5">
            <w:pPr>
              <w:jc w:val="right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TOTAL</w:t>
            </w:r>
            <w:r w:rsidR="004E2AA5">
              <w:rPr>
                <w:b/>
                <w:sz w:val="22"/>
                <w:szCs w:val="22"/>
              </w:rPr>
              <w:t xml:space="preserve"> WAGES &amp; FRINGE</w:t>
            </w:r>
          </w:p>
        </w:tc>
        <w:tc>
          <w:tcPr>
            <w:tcW w:w="0" w:type="auto"/>
            <w:vAlign w:val="center"/>
          </w:tcPr>
          <w:p w:rsidR="006C0127" w:rsidRPr="006C0127" w:rsidRDefault="006C0127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F82059">
              <w:rPr>
                <w:b/>
                <w:sz w:val="22"/>
                <w:szCs w:val="22"/>
              </w:rPr>
              <w:t>2,278,828.04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C0127" w:rsidTr="0033592A">
        <w:tc>
          <w:tcPr>
            <w:tcW w:w="0" w:type="auto"/>
          </w:tcPr>
          <w:p w:rsidR="006C0127" w:rsidRDefault="006C0127" w:rsidP="00A047E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C0127" w:rsidRPr="00473A2B" w:rsidRDefault="006C0127" w:rsidP="00F82059">
            <w:pPr>
              <w:jc w:val="center"/>
              <w:rPr>
                <w:b/>
                <w:i/>
                <w:sz w:val="18"/>
                <w:szCs w:val="18"/>
              </w:rPr>
            </w:pPr>
            <w:r w:rsidRPr="00473A2B">
              <w:rPr>
                <w:b/>
                <w:i/>
                <w:sz w:val="18"/>
                <w:szCs w:val="18"/>
              </w:rPr>
              <w:t>(</w:t>
            </w:r>
            <w:r w:rsidR="00CD1358">
              <w:rPr>
                <w:b/>
                <w:i/>
                <w:sz w:val="18"/>
                <w:szCs w:val="18"/>
              </w:rPr>
              <w:t xml:space="preserve"> </w:t>
            </w:r>
            <w:r w:rsidR="00F82059">
              <w:rPr>
                <w:b/>
                <w:i/>
                <w:sz w:val="18"/>
                <w:szCs w:val="18"/>
              </w:rPr>
              <w:t>42.7</w:t>
            </w:r>
            <w:r w:rsidRPr="00473A2B">
              <w:rPr>
                <w:b/>
                <w:i/>
                <w:sz w:val="18"/>
                <w:szCs w:val="18"/>
              </w:rPr>
              <w:t>% fringe)</w:t>
            </w:r>
          </w:p>
        </w:tc>
      </w:tr>
    </w:tbl>
    <w:tbl>
      <w:tblPr>
        <w:tblStyle w:val="TableGrid"/>
        <w:tblpPr w:leftFromText="180" w:rightFromText="180" w:vertAnchor="text" w:horzAnchor="page" w:tblpX="6199" w:tblpYSpec="outside"/>
        <w:tblOverlap w:val="never"/>
        <w:tblW w:w="0" w:type="auto"/>
        <w:tblLook w:val="04A0"/>
      </w:tblPr>
      <w:tblGrid>
        <w:gridCol w:w="3078"/>
        <w:gridCol w:w="2430"/>
      </w:tblGrid>
      <w:tr w:rsidR="00A047E2" w:rsidTr="008042F3">
        <w:trPr>
          <w:trHeight w:val="240"/>
        </w:trPr>
        <w:tc>
          <w:tcPr>
            <w:tcW w:w="5508" w:type="dxa"/>
            <w:gridSpan w:val="2"/>
            <w:shd w:val="clear" w:color="auto" w:fill="BFBFBF" w:themeFill="background1" w:themeFillShade="BF"/>
          </w:tcPr>
          <w:p w:rsidR="00A047E2" w:rsidRPr="00A047E2" w:rsidRDefault="00A047E2" w:rsidP="005C6F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IMPROVEMENTS   </w:t>
            </w:r>
            <w:r w:rsidR="00CD1358">
              <w:rPr>
                <w:b/>
                <w:sz w:val="22"/>
                <w:szCs w:val="22"/>
              </w:rPr>
              <w:t xml:space="preserve"> </w:t>
            </w:r>
            <w:r w:rsidR="005C6FAD">
              <w:rPr>
                <w:b/>
                <w:sz w:val="22"/>
                <w:szCs w:val="22"/>
              </w:rPr>
              <w:t>38.9</w:t>
            </w:r>
            <w:r>
              <w:rPr>
                <w:b/>
                <w:sz w:val="22"/>
                <w:szCs w:val="22"/>
              </w:rPr>
              <w:t xml:space="preserve">% </w:t>
            </w:r>
            <w:r w:rsidR="00F1196E">
              <w:rPr>
                <w:b/>
                <w:sz w:val="22"/>
                <w:szCs w:val="22"/>
              </w:rPr>
              <w:t>-</w:t>
            </w:r>
            <w:r w:rsidR="005C6FAD">
              <w:rPr>
                <w:b/>
                <w:sz w:val="22"/>
                <w:szCs w:val="22"/>
              </w:rPr>
              <w:t>9.7</w:t>
            </w:r>
            <w:r>
              <w:rPr>
                <w:b/>
                <w:sz w:val="22"/>
                <w:szCs w:val="22"/>
              </w:rPr>
              <w:t>% from 202</w:t>
            </w:r>
            <w:r w:rsidR="00CD1358">
              <w:rPr>
                <w:b/>
                <w:sz w:val="22"/>
                <w:szCs w:val="22"/>
              </w:rPr>
              <w:t>4</w:t>
            </w:r>
          </w:p>
        </w:tc>
      </w:tr>
      <w:tr w:rsidR="00A047E2" w:rsidTr="008042F3">
        <w:trPr>
          <w:trHeight w:val="229"/>
        </w:trPr>
        <w:tc>
          <w:tcPr>
            <w:tcW w:w="5508" w:type="dxa"/>
            <w:gridSpan w:val="2"/>
            <w:shd w:val="clear" w:color="auto" w:fill="BFBFBF" w:themeFill="background1" w:themeFillShade="BF"/>
          </w:tcPr>
          <w:p w:rsidR="00A047E2" w:rsidRPr="00A047E2" w:rsidRDefault="00A047E2" w:rsidP="00783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(Road paving, sealing, and bridge</w:t>
            </w:r>
            <w:r w:rsidR="007830D1">
              <w:rPr>
                <w:b/>
                <w:sz w:val="22"/>
                <w:szCs w:val="22"/>
              </w:rPr>
              <w:t xml:space="preserve"> construction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473A2B" w:rsidTr="008042F3">
        <w:trPr>
          <w:trHeight w:val="240"/>
        </w:trPr>
        <w:tc>
          <w:tcPr>
            <w:tcW w:w="3078" w:type="dxa"/>
          </w:tcPr>
          <w:p w:rsidR="00A047E2" w:rsidRPr="00A047E2" w:rsidRDefault="00A047E2" w:rsidP="00C100F7">
            <w:pPr>
              <w:jc w:val="both"/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 xml:space="preserve">PAVING (29.30 Mi.) 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:rsidR="00A047E2" w:rsidRPr="00A047E2" w:rsidRDefault="00A047E2" w:rsidP="00FE6C4D">
            <w:pPr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>$</w:t>
            </w:r>
            <w:r w:rsidR="00FE6C4D">
              <w:rPr>
                <w:b/>
                <w:sz w:val="22"/>
                <w:szCs w:val="22"/>
              </w:rPr>
              <w:t>2,544,090.19</w:t>
            </w:r>
            <w:r w:rsidR="00954D6B">
              <w:rPr>
                <w:b/>
                <w:sz w:val="22"/>
                <w:szCs w:val="22"/>
              </w:rPr>
              <w:t>*</w:t>
            </w:r>
          </w:p>
        </w:tc>
      </w:tr>
      <w:tr w:rsidR="00473A2B" w:rsidTr="008042F3">
        <w:trPr>
          <w:trHeight w:val="229"/>
        </w:trPr>
        <w:tc>
          <w:tcPr>
            <w:tcW w:w="3078" w:type="dxa"/>
          </w:tcPr>
          <w:p w:rsidR="00954D6B" w:rsidRPr="00A047E2" w:rsidRDefault="00954D6B" w:rsidP="00C100F7">
            <w:pPr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>CHIP/SEAL (17.58 Mi.)</w:t>
            </w:r>
          </w:p>
        </w:tc>
        <w:tc>
          <w:tcPr>
            <w:tcW w:w="2430" w:type="dxa"/>
            <w:vAlign w:val="center"/>
          </w:tcPr>
          <w:p w:rsidR="00FE6C4D" w:rsidRPr="00A047E2" w:rsidRDefault="00954D6B" w:rsidP="00FE6C4D">
            <w:pPr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 xml:space="preserve">$ </w:t>
            </w:r>
            <w:r w:rsidR="004E2AA5">
              <w:rPr>
                <w:b/>
                <w:sz w:val="22"/>
                <w:szCs w:val="22"/>
              </w:rPr>
              <w:t xml:space="preserve"> </w:t>
            </w:r>
            <w:r w:rsidRPr="00A047E2">
              <w:rPr>
                <w:b/>
                <w:sz w:val="22"/>
                <w:szCs w:val="22"/>
              </w:rPr>
              <w:t xml:space="preserve"> </w:t>
            </w:r>
            <w:r w:rsidR="00FE6C4D">
              <w:rPr>
                <w:b/>
                <w:sz w:val="22"/>
                <w:szCs w:val="22"/>
              </w:rPr>
              <w:t>403,841.55</w:t>
            </w:r>
          </w:p>
        </w:tc>
      </w:tr>
      <w:tr w:rsidR="00473A2B" w:rsidTr="008042F3">
        <w:trPr>
          <w:trHeight w:val="240"/>
        </w:trPr>
        <w:tc>
          <w:tcPr>
            <w:tcW w:w="3078" w:type="dxa"/>
          </w:tcPr>
          <w:p w:rsidR="00954D6B" w:rsidRPr="00A047E2" w:rsidRDefault="00954D6B" w:rsidP="00C100F7">
            <w:pPr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>BRIDGE MTLS.</w:t>
            </w:r>
            <w:r w:rsidR="00FE6C4D">
              <w:rPr>
                <w:b/>
                <w:sz w:val="22"/>
                <w:szCs w:val="22"/>
              </w:rPr>
              <w:t xml:space="preserve"> &amp; CONT.</w:t>
            </w:r>
          </w:p>
        </w:tc>
        <w:tc>
          <w:tcPr>
            <w:tcW w:w="2430" w:type="dxa"/>
            <w:vAlign w:val="center"/>
          </w:tcPr>
          <w:p w:rsidR="00954D6B" w:rsidRPr="00A047E2" w:rsidRDefault="00954D6B" w:rsidP="00FE6C4D">
            <w:pPr>
              <w:rPr>
                <w:b/>
                <w:sz w:val="22"/>
                <w:szCs w:val="22"/>
              </w:rPr>
            </w:pPr>
            <w:r w:rsidRPr="00A047E2">
              <w:rPr>
                <w:b/>
                <w:sz w:val="22"/>
                <w:szCs w:val="22"/>
              </w:rPr>
              <w:t>$</w:t>
            </w:r>
            <w:r w:rsidR="0033592A">
              <w:rPr>
                <w:b/>
                <w:sz w:val="22"/>
                <w:szCs w:val="22"/>
              </w:rPr>
              <w:t xml:space="preserve">  </w:t>
            </w:r>
            <w:r w:rsidR="00FE6C4D">
              <w:rPr>
                <w:b/>
                <w:sz w:val="22"/>
                <w:szCs w:val="22"/>
              </w:rPr>
              <w:t xml:space="preserve"> 355,960.81</w:t>
            </w:r>
          </w:p>
        </w:tc>
      </w:tr>
      <w:tr w:rsidR="00473A2B" w:rsidTr="008042F3">
        <w:trPr>
          <w:trHeight w:val="229"/>
        </w:trPr>
        <w:tc>
          <w:tcPr>
            <w:tcW w:w="3078" w:type="dxa"/>
          </w:tcPr>
          <w:p w:rsidR="00954D6B" w:rsidRPr="00A047E2" w:rsidRDefault="00954D6B" w:rsidP="00C100F7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="00954D6B" w:rsidRPr="00A047E2" w:rsidRDefault="00954D6B" w:rsidP="004E2AA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73A2B" w:rsidTr="008042F3">
        <w:trPr>
          <w:trHeight w:val="309"/>
        </w:trPr>
        <w:tc>
          <w:tcPr>
            <w:tcW w:w="3078" w:type="dxa"/>
          </w:tcPr>
          <w:p w:rsidR="00954D6B" w:rsidRPr="00A047E2" w:rsidRDefault="00954D6B" w:rsidP="00A562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  <w:r w:rsidR="004E2AA5">
              <w:rPr>
                <w:b/>
                <w:sz w:val="22"/>
                <w:szCs w:val="22"/>
              </w:rPr>
              <w:t xml:space="preserve"> </w:t>
            </w:r>
            <w:r w:rsidR="00A56243">
              <w:rPr>
                <w:b/>
                <w:sz w:val="22"/>
                <w:szCs w:val="22"/>
              </w:rPr>
              <w:t>I</w:t>
            </w:r>
            <w:r w:rsidR="004E2AA5">
              <w:rPr>
                <w:b/>
                <w:sz w:val="22"/>
                <w:szCs w:val="22"/>
              </w:rPr>
              <w:t>MPROVEMENTS</w:t>
            </w:r>
          </w:p>
        </w:tc>
        <w:tc>
          <w:tcPr>
            <w:tcW w:w="2430" w:type="dxa"/>
            <w:vAlign w:val="center"/>
          </w:tcPr>
          <w:p w:rsidR="00954D6B" w:rsidRPr="00A047E2" w:rsidRDefault="00954D6B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FE6C4D">
              <w:rPr>
                <w:b/>
                <w:sz w:val="22"/>
                <w:szCs w:val="22"/>
              </w:rPr>
              <w:t>3,303,892.55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54D6B" w:rsidTr="008042F3">
        <w:trPr>
          <w:trHeight w:val="250"/>
        </w:trPr>
        <w:tc>
          <w:tcPr>
            <w:tcW w:w="5508" w:type="dxa"/>
            <w:gridSpan w:val="2"/>
          </w:tcPr>
          <w:p w:rsidR="00954D6B" w:rsidRPr="00473A2B" w:rsidRDefault="00954D6B" w:rsidP="006328EE">
            <w:pPr>
              <w:jc w:val="center"/>
              <w:rPr>
                <w:b/>
                <w:i/>
                <w:sz w:val="22"/>
                <w:szCs w:val="22"/>
              </w:rPr>
            </w:pPr>
            <w:r w:rsidRPr="00473A2B">
              <w:rPr>
                <w:b/>
                <w:i/>
                <w:sz w:val="22"/>
                <w:szCs w:val="22"/>
              </w:rPr>
              <w:t>* Includes $</w:t>
            </w:r>
            <w:r w:rsidR="006328EE">
              <w:rPr>
                <w:b/>
                <w:i/>
                <w:sz w:val="22"/>
                <w:szCs w:val="22"/>
              </w:rPr>
              <w:t>441,745.14</w:t>
            </w:r>
            <w:r w:rsidRPr="00473A2B">
              <w:rPr>
                <w:b/>
                <w:i/>
                <w:sz w:val="22"/>
                <w:szCs w:val="22"/>
              </w:rPr>
              <w:t xml:space="preserve"> grant from OPWC</w:t>
            </w:r>
          </w:p>
        </w:tc>
      </w:tr>
    </w:tbl>
    <w:p w:rsidR="00473A2B" w:rsidRDefault="00473A2B" w:rsidP="006C0127">
      <w:pPr>
        <w:rPr>
          <w:b/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473A2B" w:rsidRPr="00473A2B" w:rsidRDefault="00473A2B" w:rsidP="00473A2B">
      <w:pPr>
        <w:rPr>
          <w:sz w:val="24"/>
          <w:szCs w:val="24"/>
        </w:rPr>
      </w:pPr>
    </w:p>
    <w:p w:rsidR="00C100F7" w:rsidRDefault="00C100F7" w:rsidP="006C0127">
      <w:pPr>
        <w:rPr>
          <w:b/>
          <w:sz w:val="24"/>
          <w:szCs w:val="24"/>
        </w:rPr>
      </w:pPr>
    </w:p>
    <w:p w:rsidR="000D5654" w:rsidRPr="00BE7E20" w:rsidRDefault="006C0127" w:rsidP="006C012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="-45"/>
        <w:tblOverlap w:val="never"/>
        <w:tblW w:w="0" w:type="auto"/>
        <w:tblLook w:val="04A0"/>
      </w:tblPr>
      <w:tblGrid>
        <w:gridCol w:w="2790"/>
        <w:gridCol w:w="2790"/>
      </w:tblGrid>
      <w:tr w:rsidR="006A3615" w:rsidRPr="006C0127" w:rsidTr="006A3615">
        <w:tc>
          <w:tcPr>
            <w:tcW w:w="5580" w:type="dxa"/>
            <w:gridSpan w:val="2"/>
            <w:shd w:val="clear" w:color="auto" w:fill="BFBFBF" w:themeFill="background1" w:themeFillShade="BF"/>
          </w:tcPr>
          <w:p w:rsidR="006A3615" w:rsidRPr="006C0127" w:rsidRDefault="003A0CD3" w:rsidP="005A7F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ROAD MAINTENANCE </w:t>
            </w:r>
            <w:r w:rsidR="005A7F65">
              <w:rPr>
                <w:b/>
                <w:sz w:val="22"/>
                <w:szCs w:val="22"/>
              </w:rPr>
              <w:t>9.6</w:t>
            </w:r>
            <w:r w:rsidR="006A3615" w:rsidRPr="006C0127">
              <w:rPr>
                <w:b/>
                <w:sz w:val="22"/>
                <w:szCs w:val="22"/>
              </w:rPr>
              <w:t xml:space="preserve">% </w:t>
            </w:r>
            <w:r>
              <w:rPr>
                <w:b/>
                <w:sz w:val="22"/>
                <w:szCs w:val="22"/>
              </w:rPr>
              <w:t>+</w:t>
            </w:r>
            <w:r w:rsidR="005A7F65">
              <w:rPr>
                <w:b/>
                <w:sz w:val="22"/>
                <w:szCs w:val="22"/>
              </w:rPr>
              <w:t>3.7</w:t>
            </w:r>
            <w:r w:rsidR="006A3615" w:rsidRPr="006C0127">
              <w:rPr>
                <w:b/>
                <w:sz w:val="22"/>
                <w:szCs w:val="22"/>
              </w:rPr>
              <w:t>% from 202</w:t>
            </w:r>
            <w:r w:rsidR="00C3301C">
              <w:rPr>
                <w:b/>
                <w:sz w:val="22"/>
                <w:szCs w:val="22"/>
              </w:rPr>
              <w:t>4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SALT &amp; ICE GRITS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341858">
              <w:rPr>
                <w:b/>
                <w:sz w:val="22"/>
                <w:szCs w:val="22"/>
              </w:rPr>
              <w:t xml:space="preserve">  </w:t>
            </w:r>
            <w:r w:rsidR="007830D1">
              <w:rPr>
                <w:b/>
                <w:sz w:val="22"/>
                <w:szCs w:val="22"/>
              </w:rPr>
              <w:t xml:space="preserve"> 221,872.20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SIGNS &amp; POSTS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7830D1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341858">
              <w:rPr>
                <w:b/>
                <w:sz w:val="22"/>
                <w:szCs w:val="22"/>
              </w:rPr>
              <w:t xml:space="preserve">  </w:t>
            </w:r>
            <w:r w:rsidR="00CD1358">
              <w:rPr>
                <w:b/>
                <w:sz w:val="22"/>
                <w:szCs w:val="22"/>
              </w:rPr>
              <w:t xml:space="preserve"> </w:t>
            </w:r>
            <w:r w:rsidR="007830D1">
              <w:rPr>
                <w:b/>
                <w:sz w:val="22"/>
                <w:szCs w:val="22"/>
              </w:rPr>
              <w:t>38,453.94</w:t>
            </w:r>
            <w:r w:rsidR="00341858">
              <w:rPr>
                <w:b/>
                <w:sz w:val="22"/>
                <w:szCs w:val="22"/>
              </w:rPr>
              <w:t>**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GRAVEL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341858">
              <w:rPr>
                <w:b/>
                <w:sz w:val="22"/>
                <w:szCs w:val="22"/>
              </w:rPr>
              <w:t xml:space="preserve">  </w:t>
            </w:r>
            <w:r w:rsidR="007830D1">
              <w:rPr>
                <w:b/>
                <w:sz w:val="22"/>
                <w:szCs w:val="22"/>
              </w:rPr>
              <w:t xml:space="preserve"> 23,926.47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PAVEMENT MARKING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7830D1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7830D1">
              <w:rPr>
                <w:b/>
                <w:sz w:val="22"/>
                <w:szCs w:val="22"/>
              </w:rPr>
              <w:t xml:space="preserve"> 296,465.77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DRAINAGE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</w:t>
            </w:r>
            <w:r w:rsidR="00341858">
              <w:rPr>
                <w:b/>
                <w:sz w:val="22"/>
                <w:szCs w:val="22"/>
              </w:rPr>
              <w:t xml:space="preserve"> </w:t>
            </w:r>
            <w:r w:rsidRPr="006C0127">
              <w:rPr>
                <w:b/>
                <w:sz w:val="22"/>
                <w:szCs w:val="22"/>
              </w:rPr>
              <w:t xml:space="preserve"> </w:t>
            </w:r>
            <w:r w:rsidR="007830D1">
              <w:rPr>
                <w:b/>
                <w:sz w:val="22"/>
                <w:szCs w:val="22"/>
              </w:rPr>
              <w:t xml:space="preserve">  29,300.82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ASPHALT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341858">
              <w:rPr>
                <w:b/>
                <w:sz w:val="22"/>
                <w:szCs w:val="22"/>
              </w:rPr>
              <w:t xml:space="preserve"> </w:t>
            </w:r>
            <w:r w:rsidR="007830D1">
              <w:rPr>
                <w:b/>
                <w:sz w:val="22"/>
                <w:szCs w:val="22"/>
              </w:rPr>
              <w:t xml:space="preserve">    8,315.08 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CRACKSEAL MTL.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CD1358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</w:t>
            </w:r>
            <w:r w:rsidR="007830D1">
              <w:rPr>
                <w:b/>
                <w:sz w:val="22"/>
                <w:szCs w:val="22"/>
              </w:rPr>
              <w:t xml:space="preserve">  101,943.04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341858" w:rsidP="006A36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MISC.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9F344F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</w:t>
            </w:r>
            <w:r w:rsidR="00341858">
              <w:rPr>
                <w:b/>
                <w:sz w:val="22"/>
                <w:szCs w:val="22"/>
              </w:rPr>
              <w:t xml:space="preserve"> </w:t>
            </w:r>
            <w:r w:rsidRPr="006C0127">
              <w:rPr>
                <w:b/>
                <w:sz w:val="22"/>
                <w:szCs w:val="22"/>
              </w:rPr>
              <w:t xml:space="preserve"> </w:t>
            </w:r>
            <w:r w:rsidR="006D523F">
              <w:rPr>
                <w:b/>
                <w:sz w:val="22"/>
                <w:szCs w:val="22"/>
              </w:rPr>
              <w:t xml:space="preserve">  1</w:t>
            </w:r>
            <w:r w:rsidR="009F344F">
              <w:rPr>
                <w:b/>
                <w:sz w:val="22"/>
                <w:szCs w:val="22"/>
              </w:rPr>
              <w:t>3,780.41</w:t>
            </w:r>
            <w:r w:rsidRPr="006C012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6A3615" w:rsidP="006A3615">
            <w:pPr>
              <w:rPr>
                <w:b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:rsidR="006A3615" w:rsidRPr="006C0127" w:rsidRDefault="006A3615" w:rsidP="0056289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A3615" w:rsidRPr="006C0127" w:rsidTr="006A3615">
        <w:tc>
          <w:tcPr>
            <w:tcW w:w="2790" w:type="dxa"/>
          </w:tcPr>
          <w:p w:rsidR="006A3615" w:rsidRPr="006C0127" w:rsidRDefault="006A3615" w:rsidP="003A0CD3">
            <w:pPr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A0CD3">
              <w:rPr>
                <w:b/>
                <w:sz w:val="22"/>
                <w:szCs w:val="22"/>
              </w:rPr>
              <w:t>ROAD MAINT.</w:t>
            </w:r>
          </w:p>
        </w:tc>
        <w:tc>
          <w:tcPr>
            <w:tcW w:w="2790" w:type="dxa"/>
            <w:vAlign w:val="center"/>
          </w:tcPr>
          <w:p w:rsidR="006A3615" w:rsidRPr="006C0127" w:rsidRDefault="006A3615" w:rsidP="00FD3B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562897">
              <w:rPr>
                <w:b/>
                <w:sz w:val="22"/>
                <w:szCs w:val="22"/>
              </w:rPr>
              <w:t xml:space="preserve">   </w:t>
            </w:r>
            <w:r w:rsidR="006D523F">
              <w:rPr>
                <w:b/>
                <w:sz w:val="22"/>
                <w:szCs w:val="22"/>
              </w:rPr>
              <w:t>7</w:t>
            </w:r>
            <w:r w:rsidR="00545A31">
              <w:rPr>
                <w:b/>
                <w:sz w:val="22"/>
                <w:szCs w:val="22"/>
              </w:rPr>
              <w:t>34,</w:t>
            </w:r>
            <w:r w:rsidR="00FD3B01">
              <w:rPr>
                <w:b/>
                <w:sz w:val="22"/>
                <w:szCs w:val="22"/>
              </w:rPr>
              <w:t>057.73</w:t>
            </w:r>
          </w:p>
        </w:tc>
      </w:tr>
      <w:tr w:rsidR="00341858" w:rsidRPr="006C0127" w:rsidTr="006A0A4E">
        <w:tc>
          <w:tcPr>
            <w:tcW w:w="5580" w:type="dxa"/>
            <w:gridSpan w:val="2"/>
          </w:tcPr>
          <w:p w:rsidR="00341858" w:rsidRDefault="00562897" w:rsidP="00F820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*</w:t>
            </w:r>
            <w:r w:rsidR="00341858" w:rsidRPr="00473A2B">
              <w:rPr>
                <w:b/>
                <w:i/>
                <w:sz w:val="22"/>
                <w:szCs w:val="22"/>
              </w:rPr>
              <w:t xml:space="preserve">* </w:t>
            </w:r>
            <w:r w:rsidR="00341858">
              <w:rPr>
                <w:b/>
                <w:i/>
                <w:sz w:val="22"/>
                <w:szCs w:val="22"/>
              </w:rPr>
              <w:t>$</w:t>
            </w:r>
            <w:r w:rsidR="00CD1358">
              <w:rPr>
                <w:b/>
                <w:i/>
                <w:sz w:val="22"/>
                <w:szCs w:val="22"/>
              </w:rPr>
              <w:t>23,998.</w:t>
            </w:r>
            <w:r w:rsidR="00F82059">
              <w:rPr>
                <w:b/>
                <w:i/>
                <w:sz w:val="22"/>
                <w:szCs w:val="22"/>
              </w:rPr>
              <w:t>60</w:t>
            </w:r>
            <w:r w:rsidR="00341858" w:rsidRPr="00473A2B">
              <w:rPr>
                <w:b/>
                <w:i/>
                <w:sz w:val="22"/>
                <w:szCs w:val="22"/>
              </w:rPr>
              <w:t xml:space="preserve"> </w:t>
            </w:r>
            <w:r w:rsidR="00341858">
              <w:rPr>
                <w:b/>
                <w:i/>
                <w:sz w:val="22"/>
                <w:szCs w:val="22"/>
              </w:rPr>
              <w:t>furnished by sign grant</w:t>
            </w:r>
          </w:p>
        </w:tc>
      </w:tr>
    </w:tbl>
    <w:p w:rsidR="006A3615" w:rsidRDefault="000F23A8" w:rsidP="000F23A8">
      <w:pPr>
        <w:jc w:val="both"/>
        <w:rPr>
          <w:b/>
          <w:u w:val="single"/>
        </w:rPr>
      </w:pPr>
      <w:r>
        <w:rPr>
          <w:b/>
        </w:rPr>
        <w:t xml:space="preserve">  </w:t>
      </w:r>
    </w:p>
    <w:p w:rsidR="000F23A8" w:rsidRDefault="000F23A8" w:rsidP="000F23A8">
      <w:pPr>
        <w:jc w:val="both"/>
        <w:rPr>
          <w:b/>
          <w:u w:val="single"/>
        </w:rPr>
      </w:pPr>
    </w:p>
    <w:p w:rsidR="00EF3A73" w:rsidRDefault="00EF3A73" w:rsidP="00BE1314">
      <w:pPr>
        <w:jc w:val="center"/>
        <w:rPr>
          <w:b/>
          <w:sz w:val="22"/>
          <w:szCs w:val="22"/>
        </w:rPr>
      </w:pPr>
    </w:p>
    <w:p w:rsidR="00EF3A73" w:rsidRDefault="00EF3A73" w:rsidP="00BE1314">
      <w:pPr>
        <w:jc w:val="center"/>
        <w:rPr>
          <w:b/>
          <w:sz w:val="22"/>
          <w:szCs w:val="22"/>
        </w:rPr>
      </w:pPr>
    </w:p>
    <w:p w:rsidR="00EF3A73" w:rsidRDefault="00EF3A73" w:rsidP="00BE1314">
      <w:pPr>
        <w:jc w:val="center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2894"/>
        <w:gridCol w:w="1481"/>
      </w:tblGrid>
      <w:tr w:rsidR="006A3615" w:rsidRPr="006C0127" w:rsidTr="006A0A4E">
        <w:tc>
          <w:tcPr>
            <w:tcW w:w="0" w:type="auto"/>
            <w:gridSpan w:val="2"/>
            <w:shd w:val="clear" w:color="auto" w:fill="BFBFBF" w:themeFill="background1" w:themeFillShade="BF"/>
          </w:tcPr>
          <w:p w:rsidR="006A3615" w:rsidRPr="006C0127" w:rsidRDefault="00562897" w:rsidP="009E0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OVERHEAD  </w:t>
            </w:r>
            <w:r w:rsidR="00B10BE0">
              <w:rPr>
                <w:b/>
                <w:sz w:val="22"/>
                <w:szCs w:val="22"/>
              </w:rPr>
              <w:t>11.</w:t>
            </w:r>
            <w:r w:rsidR="000333B7">
              <w:rPr>
                <w:b/>
                <w:sz w:val="22"/>
                <w:szCs w:val="22"/>
              </w:rPr>
              <w:t>5</w:t>
            </w:r>
            <w:r w:rsidR="006A3615" w:rsidRPr="006C0127">
              <w:rPr>
                <w:b/>
                <w:sz w:val="22"/>
                <w:szCs w:val="22"/>
              </w:rPr>
              <w:t xml:space="preserve">% </w:t>
            </w:r>
            <w:r>
              <w:rPr>
                <w:b/>
                <w:sz w:val="22"/>
                <w:szCs w:val="22"/>
              </w:rPr>
              <w:t>+</w:t>
            </w:r>
            <w:r w:rsidR="009E084A">
              <w:rPr>
                <w:b/>
                <w:sz w:val="22"/>
                <w:szCs w:val="22"/>
              </w:rPr>
              <w:t>2.7</w:t>
            </w:r>
            <w:r w:rsidR="006A3615" w:rsidRPr="006C0127">
              <w:rPr>
                <w:b/>
                <w:sz w:val="22"/>
                <w:szCs w:val="22"/>
              </w:rPr>
              <w:t>% from 202</w:t>
            </w:r>
            <w:r w:rsidR="0050585C">
              <w:rPr>
                <w:b/>
                <w:sz w:val="22"/>
                <w:szCs w:val="22"/>
              </w:rPr>
              <w:t>4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UTILITIES/BLDG MAINT.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50585C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</w:t>
            </w:r>
            <w:r w:rsidR="00562897">
              <w:rPr>
                <w:b/>
                <w:sz w:val="22"/>
                <w:szCs w:val="22"/>
              </w:rPr>
              <w:t xml:space="preserve">    </w:t>
            </w:r>
            <w:r w:rsidR="0050585C">
              <w:rPr>
                <w:b/>
                <w:sz w:val="22"/>
                <w:szCs w:val="22"/>
              </w:rPr>
              <w:t>69,383.86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PARTS &amp; SUPPLIES</w:t>
            </w:r>
            <w:r w:rsidR="00792C3B">
              <w:rPr>
                <w:b/>
                <w:sz w:val="22"/>
                <w:szCs w:val="22"/>
              </w:rPr>
              <w:t>*</w:t>
            </w:r>
            <w:r w:rsidR="00D471DF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0333B7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50585C">
              <w:rPr>
                <w:b/>
                <w:sz w:val="22"/>
                <w:szCs w:val="22"/>
              </w:rPr>
              <w:t>2</w:t>
            </w:r>
            <w:r w:rsidR="000333B7">
              <w:rPr>
                <w:b/>
                <w:sz w:val="22"/>
                <w:szCs w:val="22"/>
              </w:rPr>
              <w:t>59,874.98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56289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FUEL (all County Depts.)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50585C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562897">
              <w:rPr>
                <w:b/>
                <w:sz w:val="22"/>
                <w:szCs w:val="22"/>
              </w:rPr>
              <w:t>3</w:t>
            </w:r>
            <w:r w:rsidR="0050585C">
              <w:rPr>
                <w:b/>
                <w:sz w:val="22"/>
                <w:szCs w:val="22"/>
              </w:rPr>
              <w:t>88,449.07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LUBE/FILTERS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0333B7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</w:t>
            </w:r>
            <w:r w:rsidR="00562897">
              <w:rPr>
                <w:b/>
                <w:sz w:val="22"/>
                <w:szCs w:val="22"/>
              </w:rPr>
              <w:t xml:space="preserve"> </w:t>
            </w:r>
            <w:r w:rsidRPr="006C0127">
              <w:rPr>
                <w:b/>
                <w:sz w:val="22"/>
                <w:szCs w:val="22"/>
              </w:rPr>
              <w:t xml:space="preserve"> </w:t>
            </w:r>
            <w:r w:rsidR="0050585C">
              <w:rPr>
                <w:b/>
                <w:sz w:val="22"/>
                <w:szCs w:val="22"/>
              </w:rPr>
              <w:t>3</w:t>
            </w:r>
            <w:r w:rsidR="000333B7">
              <w:rPr>
                <w:b/>
                <w:sz w:val="22"/>
                <w:szCs w:val="22"/>
              </w:rPr>
              <w:t>3,316.06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TIRES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50585C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 </w:t>
            </w:r>
            <w:r w:rsidR="00562897">
              <w:rPr>
                <w:b/>
                <w:sz w:val="22"/>
                <w:szCs w:val="22"/>
              </w:rPr>
              <w:t xml:space="preserve"> </w:t>
            </w:r>
            <w:r w:rsidR="0050585C">
              <w:rPr>
                <w:b/>
                <w:sz w:val="22"/>
                <w:szCs w:val="22"/>
              </w:rPr>
              <w:t>37,123.83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BATTERIES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50585C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 </w:t>
            </w:r>
            <w:r w:rsidR="00562897">
              <w:rPr>
                <w:b/>
                <w:sz w:val="22"/>
                <w:szCs w:val="22"/>
              </w:rPr>
              <w:t xml:space="preserve">   </w:t>
            </w:r>
            <w:r w:rsidR="0050585C">
              <w:rPr>
                <w:b/>
                <w:sz w:val="22"/>
                <w:szCs w:val="22"/>
              </w:rPr>
              <w:t>5,099.77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562897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CONTRACTED REPAIRS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0333B7">
            <w:pPr>
              <w:jc w:val="both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 xml:space="preserve">$     </w:t>
            </w:r>
            <w:r w:rsidR="000333B7">
              <w:rPr>
                <w:b/>
                <w:sz w:val="22"/>
                <w:szCs w:val="22"/>
              </w:rPr>
              <w:t>49,290.56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9D7B2F" w:rsidP="006A0A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DUES, CONT. ED.</w:t>
            </w:r>
          </w:p>
        </w:tc>
        <w:tc>
          <w:tcPr>
            <w:tcW w:w="0" w:type="auto"/>
            <w:vAlign w:val="center"/>
          </w:tcPr>
          <w:p w:rsidR="006A3615" w:rsidRPr="006C0127" w:rsidRDefault="009D7B2F" w:rsidP="0056289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      4,575.86</w:t>
            </w:r>
          </w:p>
        </w:tc>
      </w:tr>
      <w:tr w:rsidR="006A3615" w:rsidRPr="006C0127" w:rsidTr="006A0A4E">
        <w:tc>
          <w:tcPr>
            <w:tcW w:w="0" w:type="auto"/>
          </w:tcPr>
          <w:p w:rsidR="006A3615" w:rsidRPr="006C0127" w:rsidRDefault="006A3615" w:rsidP="004F134A">
            <w:pPr>
              <w:jc w:val="right"/>
              <w:rPr>
                <w:b/>
                <w:sz w:val="22"/>
                <w:szCs w:val="22"/>
              </w:rPr>
            </w:pPr>
            <w:r w:rsidRPr="006C0127">
              <w:rPr>
                <w:b/>
                <w:sz w:val="22"/>
                <w:szCs w:val="22"/>
              </w:rPr>
              <w:t>TOTAL</w:t>
            </w:r>
            <w:r>
              <w:rPr>
                <w:b/>
                <w:sz w:val="22"/>
                <w:szCs w:val="22"/>
              </w:rPr>
              <w:t xml:space="preserve"> </w:t>
            </w:r>
            <w:r w:rsidR="004F134A">
              <w:rPr>
                <w:b/>
                <w:sz w:val="22"/>
                <w:szCs w:val="22"/>
              </w:rPr>
              <w:t>OVERHEAD</w:t>
            </w:r>
          </w:p>
        </w:tc>
        <w:tc>
          <w:tcPr>
            <w:tcW w:w="0" w:type="auto"/>
            <w:vAlign w:val="center"/>
          </w:tcPr>
          <w:p w:rsidR="006A3615" w:rsidRPr="006C0127" w:rsidRDefault="006A3615" w:rsidP="000333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4F134A">
              <w:rPr>
                <w:b/>
                <w:sz w:val="22"/>
                <w:szCs w:val="22"/>
              </w:rPr>
              <w:t xml:space="preserve">  </w:t>
            </w:r>
            <w:r w:rsidR="009F344F">
              <w:rPr>
                <w:b/>
                <w:sz w:val="22"/>
                <w:szCs w:val="22"/>
              </w:rPr>
              <w:t>8</w:t>
            </w:r>
            <w:r w:rsidR="000333B7">
              <w:rPr>
                <w:b/>
                <w:sz w:val="22"/>
                <w:szCs w:val="22"/>
              </w:rPr>
              <w:t>47,113.99</w:t>
            </w:r>
          </w:p>
        </w:tc>
      </w:tr>
    </w:tbl>
    <w:p w:rsidR="00EF3A73" w:rsidRDefault="00EF3A73" w:rsidP="00BE1314">
      <w:pPr>
        <w:jc w:val="center"/>
        <w:rPr>
          <w:b/>
          <w:sz w:val="22"/>
          <w:szCs w:val="22"/>
        </w:rPr>
      </w:pPr>
    </w:p>
    <w:p w:rsidR="004F134A" w:rsidRDefault="004F134A" w:rsidP="000F23A8">
      <w:pPr>
        <w:ind w:left="60"/>
        <w:jc w:val="center"/>
        <w:rPr>
          <w:b/>
          <w:sz w:val="28"/>
        </w:rPr>
      </w:pPr>
    </w:p>
    <w:p w:rsidR="004F134A" w:rsidRDefault="004F134A" w:rsidP="000F23A8">
      <w:pPr>
        <w:ind w:left="60"/>
        <w:jc w:val="center"/>
        <w:rPr>
          <w:b/>
          <w:sz w:val="28"/>
        </w:rPr>
      </w:pPr>
    </w:p>
    <w:p w:rsidR="004F134A" w:rsidRDefault="004F134A" w:rsidP="000F23A8">
      <w:pPr>
        <w:ind w:left="60"/>
        <w:jc w:val="center"/>
        <w:rPr>
          <w:b/>
          <w:sz w:val="28"/>
        </w:rPr>
      </w:pPr>
    </w:p>
    <w:p w:rsidR="004F134A" w:rsidRDefault="004F134A" w:rsidP="000F23A8">
      <w:pPr>
        <w:ind w:left="60"/>
        <w:jc w:val="center"/>
        <w:rPr>
          <w:b/>
          <w:sz w:val="28"/>
        </w:rPr>
      </w:pPr>
    </w:p>
    <w:p w:rsidR="004F134A" w:rsidRPr="00562897" w:rsidRDefault="004F134A" w:rsidP="000F23A8">
      <w:pPr>
        <w:ind w:left="60"/>
        <w:jc w:val="center"/>
        <w:rPr>
          <w:b/>
          <w:sz w:val="22"/>
          <w:szCs w:val="22"/>
        </w:rPr>
      </w:pPr>
    </w:p>
    <w:p w:rsidR="004F134A" w:rsidRDefault="004F134A" w:rsidP="004F134A">
      <w:pPr>
        <w:jc w:val="center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22"/>
        <w:tblOverlap w:val="never"/>
        <w:tblW w:w="0" w:type="auto"/>
        <w:tblLook w:val="04A0"/>
      </w:tblPr>
      <w:tblGrid>
        <w:gridCol w:w="3438"/>
        <w:gridCol w:w="2069"/>
      </w:tblGrid>
      <w:tr w:rsidR="0049257D" w:rsidRPr="006C0127" w:rsidTr="00341858">
        <w:trPr>
          <w:trHeight w:val="240"/>
        </w:trPr>
        <w:tc>
          <w:tcPr>
            <w:tcW w:w="5507" w:type="dxa"/>
            <w:gridSpan w:val="2"/>
            <w:shd w:val="clear" w:color="auto" w:fill="BFBFBF" w:themeFill="background1" w:themeFillShade="BF"/>
          </w:tcPr>
          <w:p w:rsidR="0049257D" w:rsidRPr="006C0127" w:rsidRDefault="0049257D" w:rsidP="00E05C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EQUIPMENT PURCHASE </w:t>
            </w:r>
            <w:r w:rsidR="00C3301C">
              <w:rPr>
                <w:b/>
                <w:sz w:val="22"/>
                <w:szCs w:val="22"/>
              </w:rPr>
              <w:t>9.1</w:t>
            </w:r>
            <w:r>
              <w:rPr>
                <w:b/>
                <w:sz w:val="22"/>
                <w:szCs w:val="22"/>
              </w:rPr>
              <w:t>% +</w:t>
            </w:r>
            <w:r w:rsidR="00C3301C">
              <w:rPr>
                <w:b/>
                <w:sz w:val="22"/>
                <w:szCs w:val="22"/>
              </w:rPr>
              <w:t>1.</w:t>
            </w:r>
            <w:r w:rsidR="00E05CA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% from 202</w:t>
            </w:r>
            <w:r w:rsidR="00CD1358">
              <w:rPr>
                <w:b/>
                <w:sz w:val="22"/>
                <w:szCs w:val="22"/>
              </w:rPr>
              <w:t>4</w:t>
            </w:r>
          </w:p>
        </w:tc>
      </w:tr>
      <w:tr w:rsidR="0049257D" w:rsidRPr="006C0127" w:rsidTr="00341858">
        <w:trPr>
          <w:trHeight w:val="261"/>
        </w:trPr>
        <w:tc>
          <w:tcPr>
            <w:tcW w:w="3438" w:type="dxa"/>
          </w:tcPr>
          <w:p w:rsidR="0049257D" w:rsidRPr="006C0127" w:rsidRDefault="0049257D" w:rsidP="003418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 PURCHASE</w:t>
            </w:r>
          </w:p>
        </w:tc>
        <w:tc>
          <w:tcPr>
            <w:tcW w:w="2069" w:type="dxa"/>
            <w:vAlign w:val="center"/>
          </w:tcPr>
          <w:p w:rsidR="0049257D" w:rsidRPr="006C0127" w:rsidRDefault="0049257D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7830D1">
              <w:rPr>
                <w:b/>
                <w:sz w:val="22"/>
                <w:szCs w:val="22"/>
              </w:rPr>
              <w:t>670,895.04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4F134A" w:rsidRDefault="004F134A" w:rsidP="004F134A">
      <w:pPr>
        <w:jc w:val="center"/>
        <w:rPr>
          <w:b/>
          <w:sz w:val="22"/>
          <w:szCs w:val="22"/>
        </w:rPr>
      </w:pPr>
    </w:p>
    <w:p w:rsidR="00A56243" w:rsidRPr="00562897" w:rsidRDefault="00A56243" w:rsidP="00A56243">
      <w:pPr>
        <w:spacing w:after="240"/>
        <w:ind w:left="60"/>
        <w:jc w:val="center"/>
        <w:rPr>
          <w:b/>
          <w:sz w:val="22"/>
          <w:szCs w:val="22"/>
        </w:rPr>
      </w:pPr>
    </w:p>
    <w:p w:rsidR="00792C3B" w:rsidRPr="00792C3B" w:rsidRDefault="00792C3B" w:rsidP="00792C3B">
      <w:pPr>
        <w:spacing w:before="240"/>
        <w:ind w:left="60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D471DF">
        <w:rPr>
          <w:b/>
          <w:sz w:val="22"/>
          <w:szCs w:val="22"/>
        </w:rPr>
        <w:t>**</w:t>
      </w:r>
      <w:r>
        <w:rPr>
          <w:b/>
          <w:sz w:val="22"/>
          <w:szCs w:val="22"/>
        </w:rPr>
        <w:t xml:space="preserve"> Some small equipment</w:t>
      </w:r>
      <w:r w:rsidR="00C34C8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purchase</w:t>
      </w:r>
      <w:r w:rsidR="00C34C8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included in this figure</w:t>
      </w:r>
    </w:p>
    <w:p w:rsidR="000F23A8" w:rsidRDefault="00461BF9" w:rsidP="00A56243">
      <w:pPr>
        <w:spacing w:before="240"/>
        <w:ind w:left="60"/>
        <w:jc w:val="center"/>
        <w:rPr>
          <w:b/>
          <w:sz w:val="28"/>
        </w:rPr>
      </w:pPr>
      <w:r>
        <w:rPr>
          <w:b/>
          <w:sz w:val="28"/>
        </w:rPr>
        <w:t>T</w:t>
      </w:r>
      <w:r w:rsidR="000F23A8">
        <w:rPr>
          <w:b/>
          <w:sz w:val="28"/>
        </w:rPr>
        <w:t>OTAL EXPENDITURES:  $</w:t>
      </w:r>
      <w:r w:rsidR="00F82059">
        <w:rPr>
          <w:b/>
          <w:sz w:val="28"/>
        </w:rPr>
        <w:t>7,369,043.61</w:t>
      </w:r>
      <w:r w:rsidR="00276202">
        <w:rPr>
          <w:b/>
          <w:sz w:val="28"/>
        </w:rPr>
        <w:t xml:space="preserve"> </w:t>
      </w:r>
      <w:r w:rsidR="00B67E55">
        <w:rPr>
          <w:b/>
          <w:sz w:val="28"/>
        </w:rPr>
        <w:t>(excluding grants)</w:t>
      </w:r>
      <w:r w:rsidR="00CD1358">
        <w:rPr>
          <w:b/>
          <w:sz w:val="28"/>
        </w:rPr>
        <w:t xml:space="preserve">           </w:t>
      </w:r>
      <w:r w:rsidR="00276202">
        <w:rPr>
          <w:b/>
          <w:sz w:val="28"/>
        </w:rPr>
        <w:t xml:space="preserve">           </w:t>
      </w:r>
      <w:r w:rsidR="00086D64">
        <w:rPr>
          <w:b/>
          <w:sz w:val="28"/>
        </w:rPr>
        <w:t xml:space="preserve"> </w:t>
      </w:r>
      <w:r w:rsidR="009151CB">
        <w:rPr>
          <w:b/>
          <w:sz w:val="28"/>
        </w:rPr>
        <w:t xml:space="preserve">       </w:t>
      </w:r>
    </w:p>
    <w:p w:rsidR="000F23A8" w:rsidRDefault="00C82F10" w:rsidP="00DC0B0A">
      <w:pPr>
        <w:rPr>
          <w:b/>
          <w:sz w:val="22"/>
        </w:rPr>
      </w:pPr>
      <w:r>
        <w:rPr>
          <w:b/>
          <w:sz w:val="22"/>
        </w:rPr>
        <w:t xml:space="preserve">  </w:t>
      </w:r>
      <w:r w:rsidR="00965CEE">
        <w:rPr>
          <w:b/>
          <w:sz w:val="22"/>
        </w:rPr>
        <w:t>The maintenance and upkeep of</w:t>
      </w:r>
      <w:r w:rsidR="000F23A8">
        <w:rPr>
          <w:b/>
          <w:sz w:val="22"/>
        </w:rPr>
        <w:t xml:space="preserve"> roads and bridges </w:t>
      </w:r>
      <w:r w:rsidR="006405B6">
        <w:rPr>
          <w:b/>
          <w:sz w:val="22"/>
        </w:rPr>
        <w:t>demands</w:t>
      </w:r>
      <w:r w:rsidR="000F23A8">
        <w:rPr>
          <w:b/>
          <w:sz w:val="22"/>
        </w:rPr>
        <w:t xml:space="preserve"> many different tasks and responsibilities. </w:t>
      </w:r>
      <w:r w:rsidR="00EB47D0">
        <w:rPr>
          <w:b/>
          <w:sz w:val="22"/>
        </w:rPr>
        <w:t xml:space="preserve">The most visible are snow plowing and roadside mowing, but the continual repair and replacement of bridges, signs, maintaining drainage along and under the roads, repairs and clean-up from weather events and vehicular accidents, and the trimming and removal of trees and brush along roads are never-ending tasks. </w:t>
      </w:r>
      <w:r w:rsidR="009E7C7E">
        <w:rPr>
          <w:b/>
          <w:sz w:val="22"/>
        </w:rPr>
        <w:t>Repairing and s</w:t>
      </w:r>
      <w:r w:rsidR="000F23A8">
        <w:rPr>
          <w:b/>
          <w:sz w:val="22"/>
        </w:rPr>
        <w:t xml:space="preserve">ealing </w:t>
      </w:r>
      <w:r>
        <w:rPr>
          <w:b/>
          <w:sz w:val="22"/>
        </w:rPr>
        <w:t xml:space="preserve">cracks in </w:t>
      </w:r>
      <w:r w:rsidR="00C36D52">
        <w:rPr>
          <w:b/>
          <w:sz w:val="22"/>
        </w:rPr>
        <w:t xml:space="preserve">asphalt </w:t>
      </w:r>
      <w:r w:rsidR="000F23A8">
        <w:rPr>
          <w:b/>
          <w:sz w:val="22"/>
        </w:rPr>
        <w:t xml:space="preserve">pavement surfaces to prevent water intrusion </w:t>
      </w:r>
      <w:r w:rsidR="006569BF">
        <w:rPr>
          <w:b/>
          <w:sz w:val="22"/>
        </w:rPr>
        <w:t xml:space="preserve">is </w:t>
      </w:r>
      <w:r w:rsidR="000B4186">
        <w:rPr>
          <w:b/>
          <w:sz w:val="22"/>
        </w:rPr>
        <w:t>always needed</w:t>
      </w:r>
      <w:r w:rsidR="000F23A8">
        <w:rPr>
          <w:b/>
          <w:sz w:val="22"/>
        </w:rPr>
        <w:t xml:space="preserve">. Our </w:t>
      </w:r>
      <w:r w:rsidR="002544D5">
        <w:rPr>
          <w:b/>
          <w:sz w:val="22"/>
        </w:rPr>
        <w:t>team members</w:t>
      </w:r>
      <w:r w:rsidR="00FA202D">
        <w:rPr>
          <w:b/>
          <w:sz w:val="22"/>
        </w:rPr>
        <w:t xml:space="preserve"> </w:t>
      </w:r>
      <w:r w:rsidR="000F23A8">
        <w:rPr>
          <w:b/>
          <w:sz w:val="22"/>
        </w:rPr>
        <w:t xml:space="preserve">chip-seal roads, </w:t>
      </w:r>
      <w:r w:rsidR="00697290">
        <w:rPr>
          <w:b/>
          <w:sz w:val="22"/>
        </w:rPr>
        <w:t xml:space="preserve">replace culverts and subsurface crossings, </w:t>
      </w:r>
      <w:r w:rsidR="000F23A8">
        <w:rPr>
          <w:b/>
          <w:sz w:val="22"/>
        </w:rPr>
        <w:t>build new</w:t>
      </w:r>
      <w:r w:rsidR="000A6CD9">
        <w:rPr>
          <w:b/>
          <w:sz w:val="22"/>
        </w:rPr>
        <w:t xml:space="preserve"> bridges</w:t>
      </w:r>
      <w:r w:rsidR="00915426">
        <w:rPr>
          <w:b/>
          <w:sz w:val="22"/>
        </w:rPr>
        <w:t>,</w:t>
      </w:r>
      <w:r w:rsidR="005E7BCA">
        <w:rPr>
          <w:b/>
          <w:sz w:val="22"/>
        </w:rPr>
        <w:t xml:space="preserve"> </w:t>
      </w:r>
      <w:r w:rsidR="00C36D52">
        <w:rPr>
          <w:b/>
          <w:sz w:val="22"/>
        </w:rPr>
        <w:t>maintain</w:t>
      </w:r>
      <w:r w:rsidR="00697290">
        <w:rPr>
          <w:b/>
          <w:sz w:val="22"/>
        </w:rPr>
        <w:t>,</w:t>
      </w:r>
      <w:r w:rsidR="00C36D52">
        <w:rPr>
          <w:b/>
          <w:sz w:val="22"/>
        </w:rPr>
        <w:t xml:space="preserve"> repair</w:t>
      </w:r>
      <w:r w:rsidR="00697290">
        <w:rPr>
          <w:b/>
          <w:sz w:val="22"/>
        </w:rPr>
        <w:t xml:space="preserve"> and </w:t>
      </w:r>
      <w:r w:rsidR="00BC4F56">
        <w:rPr>
          <w:b/>
          <w:sz w:val="22"/>
        </w:rPr>
        <w:t xml:space="preserve">inspect all bridges, </w:t>
      </w:r>
      <w:r w:rsidR="000F23A8">
        <w:rPr>
          <w:b/>
          <w:sz w:val="22"/>
        </w:rPr>
        <w:t>maintain</w:t>
      </w:r>
      <w:r w:rsidR="000B4186">
        <w:rPr>
          <w:b/>
          <w:sz w:val="22"/>
        </w:rPr>
        <w:t xml:space="preserve"> </w:t>
      </w:r>
      <w:r w:rsidR="00E5763A">
        <w:rPr>
          <w:b/>
          <w:sz w:val="22"/>
        </w:rPr>
        <w:t>roads</w:t>
      </w:r>
      <w:r w:rsidR="000F23A8">
        <w:rPr>
          <w:b/>
          <w:sz w:val="22"/>
        </w:rPr>
        <w:t xml:space="preserve">, </w:t>
      </w:r>
      <w:r w:rsidR="00C36D52">
        <w:rPr>
          <w:b/>
          <w:sz w:val="22"/>
        </w:rPr>
        <w:t xml:space="preserve">and </w:t>
      </w:r>
      <w:r w:rsidR="00965CEE">
        <w:rPr>
          <w:b/>
          <w:sz w:val="22"/>
        </w:rPr>
        <w:t>service</w:t>
      </w:r>
      <w:r w:rsidR="000F23A8">
        <w:rPr>
          <w:b/>
          <w:sz w:val="22"/>
        </w:rPr>
        <w:t xml:space="preserve"> and repair all County equipment</w:t>
      </w:r>
      <w:r w:rsidR="00CC5AC7">
        <w:rPr>
          <w:b/>
          <w:sz w:val="22"/>
        </w:rPr>
        <w:t>. They</w:t>
      </w:r>
      <w:r w:rsidR="000F23A8">
        <w:rPr>
          <w:b/>
          <w:sz w:val="22"/>
        </w:rPr>
        <w:t xml:space="preserve"> perform all </w:t>
      </w:r>
      <w:r w:rsidR="00965CEE">
        <w:rPr>
          <w:b/>
          <w:sz w:val="22"/>
        </w:rPr>
        <w:t xml:space="preserve">types of </w:t>
      </w:r>
      <w:r w:rsidR="000F23A8">
        <w:rPr>
          <w:b/>
          <w:sz w:val="22"/>
        </w:rPr>
        <w:t xml:space="preserve">road and bridge work </w:t>
      </w:r>
      <w:r w:rsidR="002544D5">
        <w:rPr>
          <w:b/>
          <w:sz w:val="22"/>
        </w:rPr>
        <w:t>except</w:t>
      </w:r>
      <w:r w:rsidR="000F23A8">
        <w:rPr>
          <w:b/>
          <w:sz w:val="22"/>
        </w:rPr>
        <w:t xml:space="preserve"> asphalt </w:t>
      </w:r>
      <w:r w:rsidR="00A45E4B">
        <w:rPr>
          <w:b/>
          <w:sz w:val="22"/>
        </w:rPr>
        <w:t xml:space="preserve">road </w:t>
      </w:r>
      <w:r w:rsidR="00C36D52">
        <w:rPr>
          <w:b/>
          <w:sz w:val="22"/>
        </w:rPr>
        <w:t>resurfacing</w:t>
      </w:r>
      <w:r w:rsidR="000F23A8">
        <w:rPr>
          <w:b/>
          <w:sz w:val="22"/>
        </w:rPr>
        <w:t xml:space="preserve"> and the painting of</w:t>
      </w:r>
      <w:r w:rsidR="00F1231A">
        <w:rPr>
          <w:b/>
          <w:sz w:val="22"/>
        </w:rPr>
        <w:t xml:space="preserve"> the</w:t>
      </w:r>
      <w:r w:rsidR="000F23A8">
        <w:rPr>
          <w:b/>
          <w:sz w:val="22"/>
        </w:rPr>
        <w:t xml:space="preserve"> yellow and white lines on the pavement.   </w:t>
      </w:r>
    </w:p>
    <w:p w:rsidR="00DC0B0A" w:rsidRDefault="00803F9C" w:rsidP="00DC0B0A">
      <w:pPr>
        <w:rPr>
          <w:b/>
          <w:sz w:val="22"/>
        </w:rPr>
      </w:pPr>
      <w:r>
        <w:rPr>
          <w:b/>
          <w:sz w:val="22"/>
        </w:rPr>
        <w:t xml:space="preserve">      The</w:t>
      </w:r>
      <w:r w:rsidR="007D07EF">
        <w:rPr>
          <w:b/>
          <w:sz w:val="22"/>
        </w:rPr>
        <w:t xml:space="preserve"> </w:t>
      </w:r>
      <w:r>
        <w:rPr>
          <w:b/>
          <w:sz w:val="22"/>
        </w:rPr>
        <w:t xml:space="preserve">department includes the County Engineer and </w:t>
      </w:r>
      <w:r w:rsidR="00766D26">
        <w:rPr>
          <w:b/>
          <w:sz w:val="22"/>
        </w:rPr>
        <w:t>t</w:t>
      </w:r>
      <w:r w:rsidR="00DD07DF">
        <w:rPr>
          <w:b/>
          <w:sz w:val="22"/>
        </w:rPr>
        <w:t>wenty-</w:t>
      </w:r>
      <w:r w:rsidR="00C113FB">
        <w:rPr>
          <w:b/>
          <w:sz w:val="22"/>
        </w:rPr>
        <w:t>seven</w:t>
      </w:r>
      <w:r w:rsidR="00DD07DF">
        <w:rPr>
          <w:b/>
          <w:sz w:val="22"/>
        </w:rPr>
        <w:t xml:space="preserve"> </w:t>
      </w:r>
      <w:r w:rsidR="00406453">
        <w:rPr>
          <w:b/>
          <w:sz w:val="22"/>
        </w:rPr>
        <w:t>personnel</w:t>
      </w:r>
      <w:r w:rsidR="00890F74">
        <w:rPr>
          <w:b/>
          <w:sz w:val="22"/>
        </w:rPr>
        <w:t>;</w:t>
      </w:r>
      <w:r>
        <w:rPr>
          <w:b/>
          <w:sz w:val="22"/>
        </w:rPr>
        <w:t xml:space="preserve"> with </w:t>
      </w:r>
      <w:r w:rsidR="00766D26">
        <w:rPr>
          <w:b/>
          <w:sz w:val="22"/>
        </w:rPr>
        <w:t>twenty-</w:t>
      </w:r>
      <w:r w:rsidR="00C113FB">
        <w:rPr>
          <w:b/>
          <w:sz w:val="22"/>
        </w:rPr>
        <w:t>four</w:t>
      </w:r>
      <w:r w:rsidR="00766D26">
        <w:rPr>
          <w:b/>
          <w:sz w:val="22"/>
        </w:rPr>
        <w:t xml:space="preserve"> at the Highway Department and </w:t>
      </w:r>
      <w:r w:rsidR="002470EF">
        <w:rPr>
          <w:b/>
          <w:sz w:val="22"/>
        </w:rPr>
        <w:t>three</w:t>
      </w:r>
      <w:r w:rsidR="00766D26">
        <w:rPr>
          <w:b/>
          <w:sz w:val="22"/>
        </w:rPr>
        <w:t xml:space="preserve"> at the Courthouse Office. The office performs surveying</w:t>
      </w:r>
      <w:r w:rsidR="00965CEE">
        <w:rPr>
          <w:b/>
          <w:sz w:val="22"/>
        </w:rPr>
        <w:t xml:space="preserve">, </w:t>
      </w:r>
      <w:r w:rsidR="00766D26">
        <w:rPr>
          <w:b/>
          <w:sz w:val="22"/>
        </w:rPr>
        <w:t>design</w:t>
      </w:r>
      <w:r w:rsidR="00CC5AC7">
        <w:rPr>
          <w:b/>
          <w:sz w:val="22"/>
        </w:rPr>
        <w:t>, all</w:t>
      </w:r>
      <w:r w:rsidR="00766D26">
        <w:rPr>
          <w:b/>
          <w:sz w:val="22"/>
        </w:rPr>
        <w:t xml:space="preserve"> bridge inspections, contract management, clerical and payroll</w:t>
      </w:r>
      <w:r w:rsidR="00CC5AC7">
        <w:rPr>
          <w:b/>
          <w:sz w:val="22"/>
        </w:rPr>
        <w:t xml:space="preserve">, </w:t>
      </w:r>
      <w:r w:rsidR="00766D26">
        <w:rPr>
          <w:b/>
          <w:sz w:val="22"/>
        </w:rPr>
        <w:t>maintain</w:t>
      </w:r>
      <w:r w:rsidR="00CC5AC7">
        <w:rPr>
          <w:b/>
          <w:sz w:val="22"/>
        </w:rPr>
        <w:t>s</w:t>
      </w:r>
      <w:r w:rsidR="00766D26">
        <w:rPr>
          <w:b/>
          <w:sz w:val="22"/>
        </w:rPr>
        <w:t xml:space="preserve"> tax maps, and </w:t>
      </w:r>
      <w:r w:rsidR="00703542">
        <w:rPr>
          <w:b/>
          <w:sz w:val="22"/>
        </w:rPr>
        <w:t>reviews</w:t>
      </w:r>
      <w:r w:rsidR="00CC5AC7">
        <w:rPr>
          <w:b/>
          <w:sz w:val="22"/>
        </w:rPr>
        <w:t xml:space="preserve"> and </w:t>
      </w:r>
      <w:r w:rsidR="00766D26">
        <w:rPr>
          <w:b/>
          <w:sz w:val="22"/>
        </w:rPr>
        <w:t>approv</w:t>
      </w:r>
      <w:r w:rsidR="00CC5AC7">
        <w:rPr>
          <w:b/>
          <w:sz w:val="22"/>
        </w:rPr>
        <w:t>es</w:t>
      </w:r>
      <w:r w:rsidR="00766D26">
        <w:rPr>
          <w:b/>
          <w:sz w:val="22"/>
        </w:rPr>
        <w:t xml:space="preserve"> all deed transfers and new</w:t>
      </w:r>
      <w:r w:rsidR="002544D5">
        <w:rPr>
          <w:b/>
          <w:sz w:val="22"/>
        </w:rPr>
        <w:t xml:space="preserve"> land</w:t>
      </w:r>
      <w:r w:rsidR="00766D26">
        <w:rPr>
          <w:b/>
          <w:sz w:val="22"/>
        </w:rPr>
        <w:t xml:space="preserve"> surveys</w:t>
      </w:r>
      <w:r w:rsidR="001E4D13">
        <w:rPr>
          <w:b/>
          <w:sz w:val="22"/>
        </w:rPr>
        <w:t xml:space="preserve"> in the County</w:t>
      </w:r>
      <w:r w:rsidR="00766D26">
        <w:rPr>
          <w:b/>
          <w:sz w:val="22"/>
        </w:rPr>
        <w:t>.</w:t>
      </w:r>
      <w:r w:rsidR="00ED087F">
        <w:rPr>
          <w:b/>
          <w:sz w:val="22"/>
        </w:rPr>
        <w:t xml:space="preserve"> During 2025,</w:t>
      </w:r>
      <w:r w:rsidR="00E71427">
        <w:rPr>
          <w:b/>
          <w:sz w:val="22"/>
        </w:rPr>
        <w:t xml:space="preserve"> </w:t>
      </w:r>
      <w:r w:rsidR="00E71427" w:rsidRPr="00B42E94">
        <w:rPr>
          <w:b/>
          <w:sz w:val="24"/>
          <w:szCs w:val="24"/>
        </w:rPr>
        <w:t>1712</w:t>
      </w:r>
      <w:r w:rsidR="00ED087F" w:rsidRPr="00B42E94">
        <w:rPr>
          <w:b/>
          <w:sz w:val="24"/>
          <w:szCs w:val="24"/>
        </w:rPr>
        <w:t xml:space="preserve"> deeds</w:t>
      </w:r>
      <w:r w:rsidR="00ED087F">
        <w:rPr>
          <w:b/>
          <w:sz w:val="22"/>
        </w:rPr>
        <w:t xml:space="preserve"> and </w:t>
      </w:r>
      <w:r w:rsidR="00E71427" w:rsidRPr="00B42E94">
        <w:rPr>
          <w:b/>
          <w:sz w:val="24"/>
          <w:szCs w:val="24"/>
        </w:rPr>
        <w:t xml:space="preserve">155 </w:t>
      </w:r>
      <w:r w:rsidR="00ED087F" w:rsidRPr="00B42E94">
        <w:rPr>
          <w:b/>
          <w:sz w:val="24"/>
          <w:szCs w:val="24"/>
        </w:rPr>
        <w:t>surveys</w:t>
      </w:r>
      <w:r w:rsidR="00ED087F">
        <w:rPr>
          <w:b/>
          <w:sz w:val="22"/>
        </w:rPr>
        <w:t xml:space="preserve"> were reviewed and approved.</w:t>
      </w:r>
    </w:p>
    <w:p w:rsidR="00DC0B0A" w:rsidRPr="00DC0B0A" w:rsidRDefault="00DC0B0A" w:rsidP="008042F3">
      <w:pPr>
        <w:pStyle w:val="Title"/>
        <w:spacing w:after="0"/>
        <w:jc w:val="center"/>
        <w:rPr>
          <w:rStyle w:val="IntenseEmphasis"/>
          <w:rFonts w:ascii="Times New Roman" w:hAnsi="Times New Roman" w:cs="Times New Roman"/>
          <w:color w:val="auto"/>
          <w:sz w:val="32"/>
          <w:szCs w:val="32"/>
        </w:rPr>
      </w:pPr>
      <w:r w:rsidRPr="00DC0B0A">
        <w:rPr>
          <w:rStyle w:val="IntenseEmphasis"/>
          <w:rFonts w:ascii="Times New Roman" w:hAnsi="Times New Roman" w:cs="Times New Roman"/>
          <w:color w:val="auto"/>
          <w:sz w:val="32"/>
          <w:szCs w:val="32"/>
        </w:rPr>
        <w:t>202</w:t>
      </w:r>
      <w:r w:rsidR="001E4D13">
        <w:rPr>
          <w:rStyle w:val="IntenseEmphasis"/>
          <w:rFonts w:ascii="Times New Roman" w:hAnsi="Times New Roman" w:cs="Times New Roman"/>
          <w:color w:val="auto"/>
          <w:sz w:val="32"/>
          <w:szCs w:val="32"/>
        </w:rPr>
        <w:t>5</w:t>
      </w:r>
      <w:r w:rsidRPr="00DC0B0A">
        <w:rPr>
          <w:rStyle w:val="IntenseEmphasis"/>
          <w:rFonts w:ascii="Times New Roman" w:hAnsi="Times New Roman" w:cs="Times New Roman"/>
          <w:color w:val="auto"/>
          <w:sz w:val="32"/>
          <w:szCs w:val="32"/>
        </w:rPr>
        <w:t xml:space="preserve"> AT A GLANCE</w:t>
      </w:r>
    </w:p>
    <w:p w:rsidR="00DC0B0A" w:rsidRDefault="00DC0B0A" w:rsidP="000F23A8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251"/>
        <w:gridCol w:w="1536"/>
        <w:gridCol w:w="3497"/>
      </w:tblGrid>
      <w:tr w:rsidR="00537BBC" w:rsidTr="00EA24D0">
        <w:tc>
          <w:tcPr>
            <w:tcW w:w="0" w:type="auto"/>
          </w:tcPr>
          <w:p w:rsidR="00DC0B0A" w:rsidRDefault="00CD1358" w:rsidP="00B2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2186">
              <w:rPr>
                <w:b/>
                <w:sz w:val="22"/>
                <w:szCs w:val="22"/>
              </w:rPr>
              <w:t>25.42</w:t>
            </w:r>
            <w:r w:rsidR="00DC0B0A">
              <w:rPr>
                <w:b/>
                <w:sz w:val="22"/>
                <w:szCs w:val="22"/>
              </w:rPr>
              <w:t xml:space="preserve"> miles of County road asphalt resurfacing</w:t>
            </w:r>
          </w:p>
        </w:tc>
        <w:tc>
          <w:tcPr>
            <w:tcW w:w="0" w:type="auto"/>
          </w:tcPr>
          <w:p w:rsidR="00DC0B0A" w:rsidRDefault="00DC0B0A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B22186">
              <w:rPr>
                <w:b/>
                <w:sz w:val="22"/>
                <w:szCs w:val="22"/>
              </w:rPr>
              <w:t>2,544,090.19</w:t>
            </w:r>
          </w:p>
        </w:tc>
        <w:tc>
          <w:tcPr>
            <w:tcW w:w="0" w:type="auto"/>
          </w:tcPr>
          <w:p w:rsidR="00DC0B0A" w:rsidRDefault="00DC0B0A" w:rsidP="00B2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($</w:t>
            </w:r>
            <w:r w:rsidR="00B22186">
              <w:rPr>
                <w:b/>
                <w:sz w:val="22"/>
                <w:szCs w:val="22"/>
              </w:rPr>
              <w:t>100,082</w:t>
            </w:r>
            <w:r>
              <w:rPr>
                <w:b/>
                <w:sz w:val="22"/>
                <w:szCs w:val="22"/>
              </w:rPr>
              <w:t xml:space="preserve"> per mile-contracted)</w:t>
            </w:r>
          </w:p>
        </w:tc>
      </w:tr>
      <w:tr w:rsidR="00537BBC" w:rsidTr="00EA24D0">
        <w:tc>
          <w:tcPr>
            <w:tcW w:w="0" w:type="auto"/>
          </w:tcPr>
          <w:p w:rsidR="00DC0B0A" w:rsidRDefault="00CD1358" w:rsidP="00B2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B22186">
              <w:rPr>
                <w:b/>
                <w:sz w:val="22"/>
                <w:szCs w:val="22"/>
              </w:rPr>
              <w:t>26.66</w:t>
            </w:r>
            <w:r w:rsidR="00DC0B0A">
              <w:rPr>
                <w:b/>
                <w:sz w:val="22"/>
                <w:szCs w:val="22"/>
              </w:rPr>
              <w:t xml:space="preserve"> miles of County road chip-sealed</w:t>
            </w:r>
          </w:p>
        </w:tc>
        <w:tc>
          <w:tcPr>
            <w:tcW w:w="0" w:type="auto"/>
          </w:tcPr>
          <w:p w:rsidR="00DC0B0A" w:rsidRDefault="00DC0B0A" w:rsidP="00B2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</w:t>
            </w:r>
            <w:r w:rsidR="006A0A4E">
              <w:rPr>
                <w:b/>
                <w:sz w:val="22"/>
                <w:szCs w:val="22"/>
              </w:rPr>
              <w:t xml:space="preserve"> </w:t>
            </w:r>
            <w:r w:rsidR="00B22186">
              <w:rPr>
                <w:b/>
                <w:sz w:val="22"/>
                <w:szCs w:val="22"/>
              </w:rPr>
              <w:t>403,841.55</w:t>
            </w:r>
          </w:p>
        </w:tc>
        <w:tc>
          <w:tcPr>
            <w:tcW w:w="0" w:type="auto"/>
          </w:tcPr>
          <w:p w:rsidR="00DC0B0A" w:rsidRDefault="00DC0B0A" w:rsidP="00B221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($</w:t>
            </w:r>
            <w:r w:rsidR="00CD1358">
              <w:rPr>
                <w:b/>
                <w:sz w:val="22"/>
                <w:szCs w:val="22"/>
              </w:rPr>
              <w:t xml:space="preserve">  </w:t>
            </w:r>
            <w:r w:rsidR="00B22186">
              <w:rPr>
                <w:b/>
                <w:sz w:val="22"/>
                <w:szCs w:val="22"/>
              </w:rPr>
              <w:t>15,148</w:t>
            </w:r>
            <w:r>
              <w:rPr>
                <w:b/>
                <w:sz w:val="22"/>
                <w:szCs w:val="22"/>
              </w:rPr>
              <w:t xml:space="preserve"> per mile-by County)</w:t>
            </w:r>
          </w:p>
        </w:tc>
      </w:tr>
      <w:tr w:rsidR="00537BBC" w:rsidTr="00EA24D0">
        <w:trPr>
          <w:trHeight w:val="246"/>
        </w:trPr>
        <w:tc>
          <w:tcPr>
            <w:tcW w:w="0" w:type="auto"/>
          </w:tcPr>
          <w:p w:rsidR="00DC0B0A" w:rsidRDefault="00C113FB" w:rsidP="00C113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A0A4E">
              <w:rPr>
                <w:b/>
                <w:sz w:val="22"/>
                <w:szCs w:val="22"/>
              </w:rPr>
              <w:t xml:space="preserve"> new bridge</w:t>
            </w:r>
            <w:r>
              <w:rPr>
                <w:b/>
                <w:sz w:val="22"/>
                <w:szCs w:val="22"/>
              </w:rPr>
              <w:t>s</w:t>
            </w:r>
            <w:r w:rsidR="006A0A4E">
              <w:rPr>
                <w:b/>
                <w:sz w:val="22"/>
                <w:szCs w:val="22"/>
              </w:rPr>
              <w:t xml:space="preserve"> constructed, </w:t>
            </w:r>
            <w:r w:rsidR="00CD1358">
              <w:rPr>
                <w:b/>
                <w:sz w:val="22"/>
                <w:szCs w:val="22"/>
              </w:rPr>
              <w:t>1</w:t>
            </w:r>
            <w:r w:rsidR="006A0A4E">
              <w:rPr>
                <w:b/>
                <w:sz w:val="22"/>
                <w:szCs w:val="22"/>
              </w:rPr>
              <w:t xml:space="preserve"> rehabilitated &amp; repaired</w:t>
            </w:r>
          </w:p>
        </w:tc>
        <w:tc>
          <w:tcPr>
            <w:tcW w:w="0" w:type="auto"/>
          </w:tcPr>
          <w:p w:rsidR="00DC0B0A" w:rsidRDefault="006A0A4E" w:rsidP="00537B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</w:t>
            </w:r>
            <w:r w:rsidR="00537BBC">
              <w:rPr>
                <w:b/>
                <w:sz w:val="22"/>
                <w:szCs w:val="22"/>
              </w:rPr>
              <w:t>355,960.81</w:t>
            </w:r>
          </w:p>
        </w:tc>
        <w:tc>
          <w:tcPr>
            <w:tcW w:w="0" w:type="auto"/>
          </w:tcPr>
          <w:p w:rsidR="00DC0B0A" w:rsidRDefault="006A0A4E" w:rsidP="00537B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(materials </w:t>
            </w:r>
            <w:r w:rsidR="00537BBC">
              <w:rPr>
                <w:b/>
                <w:sz w:val="22"/>
                <w:szCs w:val="22"/>
              </w:rPr>
              <w:t>and contract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EA24D0" w:rsidTr="00EA24D0"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AA1E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477.71</w:t>
            </w:r>
            <w:r w:rsidRPr="00A45514">
              <w:rPr>
                <w:b/>
                <w:sz w:val="22"/>
                <w:szCs w:val="22"/>
              </w:rPr>
              <w:t xml:space="preserve"> miles o</w:t>
            </w:r>
            <w:r>
              <w:rPr>
                <w:b/>
                <w:sz w:val="22"/>
                <w:szCs w:val="22"/>
              </w:rPr>
              <w:t>f new pavement markings applied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AA1EF2">
            <w:pPr>
              <w:rPr>
                <w:b/>
                <w:sz w:val="22"/>
                <w:szCs w:val="22"/>
              </w:rPr>
            </w:pPr>
            <w:r w:rsidRPr="00A45514">
              <w:rPr>
                <w:b/>
                <w:sz w:val="22"/>
                <w:szCs w:val="22"/>
              </w:rPr>
              <w:t>$</w:t>
            </w:r>
            <w:r>
              <w:rPr>
                <w:b/>
                <w:sz w:val="22"/>
                <w:szCs w:val="22"/>
              </w:rPr>
              <w:t xml:space="preserve">    296,465.77      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AA1EF2">
            <w:pPr>
              <w:rPr>
                <w:b/>
                <w:sz w:val="22"/>
                <w:szCs w:val="22"/>
              </w:rPr>
            </w:pPr>
            <w:r w:rsidRPr="00A45514">
              <w:rPr>
                <w:b/>
                <w:sz w:val="22"/>
                <w:szCs w:val="22"/>
              </w:rPr>
              <w:t>($</w:t>
            </w:r>
            <w:r>
              <w:rPr>
                <w:b/>
                <w:sz w:val="22"/>
                <w:szCs w:val="22"/>
              </w:rPr>
              <w:t xml:space="preserve"> 620.60 </w:t>
            </w:r>
            <w:r w:rsidRPr="00A45514">
              <w:rPr>
                <w:b/>
                <w:sz w:val="22"/>
                <w:szCs w:val="22"/>
              </w:rPr>
              <w:t>per mile-avg.-contracted)</w:t>
            </w:r>
          </w:p>
        </w:tc>
      </w:tr>
      <w:tr w:rsidR="00EA24D0" w:rsidTr="00EA24D0"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CE45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Upgrading signs on 524.238 miles of County roads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537B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      38,453.94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A24D0" w:rsidRDefault="00EA24D0" w:rsidP="008042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(materials only)</w:t>
            </w:r>
          </w:p>
        </w:tc>
      </w:tr>
      <w:tr w:rsidR="00EA24D0" w:rsidTr="00EA24D0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4D0" w:rsidRDefault="00EA24D0" w:rsidP="00CE45DD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4D0" w:rsidRDefault="00EA24D0" w:rsidP="00537BBC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24D0" w:rsidRDefault="00EA24D0" w:rsidP="008042F3">
            <w:pPr>
              <w:rPr>
                <w:b/>
                <w:sz w:val="22"/>
                <w:szCs w:val="22"/>
              </w:rPr>
            </w:pPr>
          </w:p>
        </w:tc>
      </w:tr>
    </w:tbl>
    <w:p w:rsidR="00AC61C7" w:rsidRDefault="00997962" w:rsidP="006A0A4E">
      <w:pPr>
        <w:rPr>
          <w:b/>
          <w:sz w:val="22"/>
        </w:rPr>
      </w:pPr>
      <w:r>
        <w:rPr>
          <w:b/>
          <w:sz w:val="22"/>
        </w:rPr>
        <w:t xml:space="preserve">  Our </w:t>
      </w:r>
      <w:r w:rsidR="00BF4FF1">
        <w:rPr>
          <w:b/>
          <w:sz w:val="22"/>
        </w:rPr>
        <w:t>greatest</w:t>
      </w:r>
      <w:r>
        <w:rPr>
          <w:b/>
          <w:sz w:val="22"/>
        </w:rPr>
        <w:t xml:space="preserve"> challenge is the maintenance of 52</w:t>
      </w:r>
      <w:r w:rsidR="000704C2">
        <w:rPr>
          <w:b/>
          <w:sz w:val="22"/>
        </w:rPr>
        <w:t>4.</w:t>
      </w:r>
      <w:r w:rsidR="00D049E4">
        <w:rPr>
          <w:b/>
          <w:sz w:val="22"/>
        </w:rPr>
        <w:t>238</w:t>
      </w:r>
      <w:r>
        <w:rPr>
          <w:b/>
          <w:sz w:val="22"/>
        </w:rPr>
        <w:t xml:space="preserve"> miles of asphalt road surfaces, the integrity of 516 bridges, and to improve the system with available revenue in the face of ever-rising costs. </w:t>
      </w:r>
      <w:r w:rsidR="00DE3F08">
        <w:rPr>
          <w:b/>
          <w:sz w:val="22"/>
        </w:rPr>
        <w:t xml:space="preserve">In 2017, we formulated </w:t>
      </w:r>
      <w:r w:rsidR="00AC61C7">
        <w:rPr>
          <w:b/>
          <w:sz w:val="22"/>
        </w:rPr>
        <w:t>and beg</w:t>
      </w:r>
      <w:r w:rsidR="0033204A">
        <w:rPr>
          <w:b/>
          <w:sz w:val="22"/>
        </w:rPr>
        <w:t>a</w:t>
      </w:r>
      <w:r w:rsidR="00AC61C7">
        <w:rPr>
          <w:b/>
          <w:sz w:val="22"/>
        </w:rPr>
        <w:t xml:space="preserve">n using </w:t>
      </w:r>
      <w:r w:rsidR="00DE3F08">
        <w:rPr>
          <w:b/>
          <w:sz w:val="22"/>
        </w:rPr>
        <w:t>a new asphalt mix design</w:t>
      </w:r>
      <w:r w:rsidR="0033204A">
        <w:rPr>
          <w:b/>
          <w:sz w:val="22"/>
        </w:rPr>
        <w:t xml:space="preserve"> for resurfacing</w:t>
      </w:r>
      <w:r w:rsidR="00AC61C7">
        <w:rPr>
          <w:b/>
          <w:sz w:val="22"/>
        </w:rPr>
        <w:t xml:space="preserve">. </w:t>
      </w:r>
      <w:r w:rsidR="003D0873">
        <w:rPr>
          <w:b/>
          <w:sz w:val="22"/>
        </w:rPr>
        <w:t>A</w:t>
      </w:r>
      <w:r w:rsidR="00AC61C7">
        <w:rPr>
          <w:b/>
          <w:sz w:val="22"/>
        </w:rPr>
        <w:t xml:space="preserve">fter </w:t>
      </w:r>
      <w:r w:rsidR="000606BD">
        <w:rPr>
          <w:b/>
          <w:sz w:val="22"/>
        </w:rPr>
        <w:t>placing</w:t>
      </w:r>
      <w:r w:rsidR="00AD3095">
        <w:rPr>
          <w:b/>
          <w:sz w:val="22"/>
        </w:rPr>
        <w:t xml:space="preserve"> </w:t>
      </w:r>
      <w:r w:rsidR="00B72C1A">
        <w:rPr>
          <w:b/>
          <w:sz w:val="22"/>
        </w:rPr>
        <w:t xml:space="preserve">over 237,000 tons on </w:t>
      </w:r>
      <w:r w:rsidR="00AD3095">
        <w:rPr>
          <w:b/>
          <w:sz w:val="22"/>
        </w:rPr>
        <w:t>264.81</w:t>
      </w:r>
      <w:r w:rsidR="00AC61C7">
        <w:rPr>
          <w:b/>
          <w:sz w:val="22"/>
        </w:rPr>
        <w:t xml:space="preserve"> miles</w:t>
      </w:r>
      <w:r w:rsidR="000606BD">
        <w:rPr>
          <w:b/>
          <w:sz w:val="22"/>
        </w:rPr>
        <w:t xml:space="preserve"> </w:t>
      </w:r>
      <w:r w:rsidR="00AC61C7">
        <w:rPr>
          <w:b/>
          <w:sz w:val="22"/>
        </w:rPr>
        <w:t xml:space="preserve">over the past </w:t>
      </w:r>
      <w:r w:rsidR="00AD3095">
        <w:rPr>
          <w:b/>
          <w:sz w:val="22"/>
        </w:rPr>
        <w:t>nine</w:t>
      </w:r>
      <w:r w:rsidR="00AC61C7">
        <w:rPr>
          <w:b/>
          <w:sz w:val="22"/>
        </w:rPr>
        <w:t xml:space="preserve"> years, we </w:t>
      </w:r>
      <w:r w:rsidR="003D0873">
        <w:rPr>
          <w:b/>
          <w:sz w:val="22"/>
        </w:rPr>
        <w:t>c</w:t>
      </w:r>
      <w:r w:rsidR="00034CAD">
        <w:rPr>
          <w:b/>
          <w:sz w:val="22"/>
        </w:rPr>
        <w:t xml:space="preserve">ontinue to </w:t>
      </w:r>
      <w:r w:rsidR="00AC61C7">
        <w:rPr>
          <w:b/>
          <w:sz w:val="22"/>
        </w:rPr>
        <w:t>realiz</w:t>
      </w:r>
      <w:r w:rsidR="009D5261">
        <w:rPr>
          <w:b/>
          <w:sz w:val="22"/>
        </w:rPr>
        <w:t>e</w:t>
      </w:r>
      <w:r w:rsidR="00AC61C7">
        <w:rPr>
          <w:b/>
          <w:sz w:val="22"/>
        </w:rPr>
        <w:t xml:space="preserve"> </w:t>
      </w:r>
      <w:r w:rsidR="00D049E4">
        <w:rPr>
          <w:b/>
          <w:sz w:val="22"/>
        </w:rPr>
        <w:t>the</w:t>
      </w:r>
      <w:r w:rsidR="0033204A">
        <w:rPr>
          <w:b/>
          <w:sz w:val="22"/>
        </w:rPr>
        <w:t xml:space="preserve"> </w:t>
      </w:r>
      <w:r w:rsidR="00E443FB">
        <w:rPr>
          <w:b/>
          <w:sz w:val="22"/>
        </w:rPr>
        <w:t>b</w:t>
      </w:r>
      <w:r w:rsidR="00AC61C7">
        <w:rPr>
          <w:b/>
          <w:sz w:val="22"/>
        </w:rPr>
        <w:t>enefits of a much tighter surface with greatly reduced pavement cracking, particularly in the first few years following the application.</w:t>
      </w:r>
    </w:p>
    <w:p w:rsidR="00997962" w:rsidRPr="000D38D8" w:rsidRDefault="00AC61C7" w:rsidP="006A0A4E">
      <w:pPr>
        <w:rPr>
          <w:b/>
        </w:rPr>
      </w:pPr>
      <w:r>
        <w:rPr>
          <w:b/>
          <w:sz w:val="22"/>
        </w:rPr>
        <w:t xml:space="preserve"> </w:t>
      </w:r>
    </w:p>
    <w:p w:rsidR="00FA2FCD" w:rsidRDefault="0033204A" w:rsidP="006A0A4E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following compilation shows fluctuations in the year’s revenue sources and those of the spending categories.</w:t>
      </w:r>
    </w:p>
    <w:tbl>
      <w:tblPr>
        <w:tblStyle w:val="TableGrid"/>
        <w:tblW w:w="4877" w:type="pct"/>
        <w:tblLook w:val="04A0"/>
      </w:tblPr>
      <w:tblGrid>
        <w:gridCol w:w="2895"/>
        <w:gridCol w:w="1571"/>
        <w:gridCol w:w="1221"/>
        <w:gridCol w:w="2340"/>
        <w:gridCol w:w="1620"/>
        <w:gridCol w:w="1098"/>
      </w:tblGrid>
      <w:tr w:rsidR="009E084A" w:rsidTr="008042F3">
        <w:tc>
          <w:tcPr>
            <w:tcW w:w="2078" w:type="pct"/>
            <w:gridSpan w:val="2"/>
            <w:shd w:val="clear" w:color="auto" w:fill="BFBFBF" w:themeFill="background1" w:themeFillShade="BF"/>
            <w:vAlign w:val="center"/>
          </w:tcPr>
          <w:p w:rsidR="000D38D8" w:rsidRDefault="000D38D8" w:rsidP="00974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REVENUE RECEIVED</w:t>
            </w:r>
          </w:p>
        </w:tc>
        <w:tc>
          <w:tcPr>
            <w:tcW w:w="568" w:type="pct"/>
            <w:shd w:val="clear" w:color="auto" w:fill="BFBFBF" w:themeFill="background1" w:themeFillShade="BF"/>
          </w:tcPr>
          <w:p w:rsidR="000D38D8" w:rsidRDefault="000D38D8" w:rsidP="00CD13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+/- from 202</w:t>
            </w:r>
            <w:r w:rsidR="00CD135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pct"/>
            <w:gridSpan w:val="2"/>
            <w:shd w:val="clear" w:color="auto" w:fill="BFBFBF" w:themeFill="background1" w:themeFillShade="BF"/>
            <w:vAlign w:val="center"/>
          </w:tcPr>
          <w:p w:rsidR="000D38D8" w:rsidRDefault="000D38D8" w:rsidP="00974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REVENUE SPENT</w:t>
            </w:r>
          </w:p>
        </w:tc>
        <w:tc>
          <w:tcPr>
            <w:tcW w:w="511" w:type="pct"/>
            <w:shd w:val="clear" w:color="auto" w:fill="BFBFBF" w:themeFill="background1" w:themeFillShade="BF"/>
          </w:tcPr>
          <w:p w:rsidR="000D38D8" w:rsidRDefault="000D38D8" w:rsidP="009E0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+/- from 202</w:t>
            </w:r>
            <w:r w:rsidR="009E084A">
              <w:rPr>
                <w:b/>
                <w:sz w:val="22"/>
                <w:szCs w:val="22"/>
              </w:rPr>
              <w:t>4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Ohio fuel tax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AA6477">
              <w:rPr>
                <w:b/>
                <w:sz w:val="22"/>
                <w:szCs w:val="22"/>
              </w:rPr>
              <w:t>3,968,632.25</w:t>
            </w:r>
          </w:p>
        </w:tc>
        <w:tc>
          <w:tcPr>
            <w:tcW w:w="568" w:type="pct"/>
          </w:tcPr>
          <w:p w:rsidR="000D38D8" w:rsidRDefault="000D38D8" w:rsidP="00AA64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AA6477">
              <w:rPr>
                <w:b/>
                <w:sz w:val="22"/>
                <w:szCs w:val="22"/>
              </w:rPr>
              <w:t>11</w:t>
            </w:r>
            <w:r>
              <w:rPr>
                <w:b/>
                <w:sz w:val="22"/>
                <w:szCs w:val="22"/>
              </w:rPr>
              <w:t>.4%</w:t>
            </w: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Wages and fringes</w:t>
            </w:r>
          </w:p>
        </w:tc>
        <w:tc>
          <w:tcPr>
            <w:tcW w:w="753" w:type="pct"/>
          </w:tcPr>
          <w:p w:rsidR="000D38D8" w:rsidRDefault="000D38D8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7538E6">
              <w:rPr>
                <w:b/>
                <w:sz w:val="22"/>
                <w:szCs w:val="22"/>
              </w:rPr>
              <w:t>2,278,828.04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</w:tcPr>
          <w:p w:rsidR="000D38D8" w:rsidRDefault="000D38D8" w:rsidP="007538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0.</w:t>
            </w:r>
            <w:r w:rsidR="007538E6">
              <w:rPr>
                <w:b/>
                <w:sz w:val="22"/>
                <w:szCs w:val="22"/>
              </w:rPr>
              <w:t>01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Ohio license tax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AA6477">
              <w:rPr>
                <w:b/>
                <w:sz w:val="22"/>
                <w:szCs w:val="22"/>
              </w:rPr>
              <w:t>2,655,861.95</w:t>
            </w:r>
          </w:p>
        </w:tc>
        <w:tc>
          <w:tcPr>
            <w:tcW w:w="568" w:type="pct"/>
          </w:tcPr>
          <w:p w:rsidR="000D38D8" w:rsidRDefault="00AA6477" w:rsidP="00AA64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0D38D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0</w:t>
            </w:r>
            <w:r w:rsidR="000D38D8">
              <w:rPr>
                <w:b/>
                <w:sz w:val="22"/>
                <w:szCs w:val="22"/>
              </w:rPr>
              <w:t>.6%</w:t>
            </w: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Overhead</w:t>
            </w:r>
          </w:p>
        </w:tc>
        <w:tc>
          <w:tcPr>
            <w:tcW w:w="753" w:type="pct"/>
          </w:tcPr>
          <w:p w:rsidR="000D38D8" w:rsidRDefault="000D38D8" w:rsidP="009E0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</w:t>
            </w:r>
            <w:r w:rsidR="009E084A">
              <w:rPr>
                <w:b/>
                <w:sz w:val="22"/>
                <w:szCs w:val="22"/>
              </w:rPr>
              <w:t>847,113.99</w:t>
            </w:r>
          </w:p>
        </w:tc>
        <w:tc>
          <w:tcPr>
            <w:tcW w:w="511" w:type="pct"/>
          </w:tcPr>
          <w:p w:rsidR="000D38D8" w:rsidRDefault="000D38D8" w:rsidP="009E0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9E084A">
              <w:rPr>
                <w:b/>
                <w:sz w:val="22"/>
                <w:szCs w:val="22"/>
              </w:rPr>
              <w:t>22.8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Local permissive license tax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 </w:t>
            </w:r>
            <w:r w:rsidR="00AA6477">
              <w:rPr>
                <w:b/>
                <w:sz w:val="22"/>
                <w:szCs w:val="22"/>
              </w:rPr>
              <w:t>452,071.55</w:t>
            </w:r>
          </w:p>
        </w:tc>
        <w:tc>
          <w:tcPr>
            <w:tcW w:w="568" w:type="pct"/>
          </w:tcPr>
          <w:p w:rsidR="000D38D8" w:rsidRDefault="00AA6477" w:rsidP="00AA64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0D38D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41</w:t>
            </w:r>
            <w:r w:rsidR="000D38D8">
              <w:rPr>
                <w:b/>
                <w:sz w:val="22"/>
                <w:szCs w:val="22"/>
              </w:rPr>
              <w:t>.0%</w:t>
            </w: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Improvements</w:t>
            </w:r>
          </w:p>
        </w:tc>
        <w:tc>
          <w:tcPr>
            <w:tcW w:w="753" w:type="pct"/>
          </w:tcPr>
          <w:p w:rsidR="000D38D8" w:rsidRDefault="000D38D8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$</w:t>
            </w:r>
            <w:r w:rsidR="00454531">
              <w:rPr>
                <w:b/>
                <w:sz w:val="22"/>
                <w:szCs w:val="22"/>
              </w:rPr>
              <w:t>3,303,892.55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1" w:type="pct"/>
          </w:tcPr>
          <w:p w:rsidR="000D38D8" w:rsidRDefault="00454531" w:rsidP="0045453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- 41.1</w:t>
            </w:r>
            <w:r w:rsidR="000D38D8">
              <w:rPr>
                <w:b/>
                <w:sz w:val="22"/>
                <w:szCs w:val="22"/>
              </w:rPr>
              <w:t>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Reimbursements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 </w:t>
            </w:r>
            <w:r w:rsidR="00972189">
              <w:rPr>
                <w:b/>
                <w:sz w:val="22"/>
                <w:szCs w:val="22"/>
              </w:rPr>
              <w:t>233,819.28</w:t>
            </w:r>
          </w:p>
        </w:tc>
        <w:tc>
          <w:tcPr>
            <w:tcW w:w="568" w:type="pct"/>
          </w:tcPr>
          <w:p w:rsidR="000D38D8" w:rsidRDefault="000D38D8" w:rsidP="009721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AA6477">
              <w:rPr>
                <w:b/>
                <w:sz w:val="22"/>
                <w:szCs w:val="22"/>
              </w:rPr>
              <w:t xml:space="preserve"> </w:t>
            </w:r>
            <w:r w:rsidR="00972189">
              <w:rPr>
                <w:b/>
                <w:sz w:val="22"/>
                <w:szCs w:val="22"/>
              </w:rPr>
              <w:t>14.2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pct"/>
          </w:tcPr>
          <w:p w:rsidR="000D38D8" w:rsidRDefault="005C6FAD" w:rsidP="005C6F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Road </w:t>
            </w:r>
            <w:r w:rsidR="000D38D8">
              <w:rPr>
                <w:b/>
                <w:sz w:val="22"/>
                <w:szCs w:val="22"/>
              </w:rPr>
              <w:t>Maint</w:t>
            </w:r>
            <w:r>
              <w:rPr>
                <w:b/>
                <w:sz w:val="22"/>
                <w:szCs w:val="22"/>
              </w:rPr>
              <w:t>enance</w:t>
            </w:r>
          </w:p>
        </w:tc>
        <w:tc>
          <w:tcPr>
            <w:tcW w:w="753" w:type="pct"/>
          </w:tcPr>
          <w:p w:rsidR="000D38D8" w:rsidRDefault="000D38D8" w:rsidP="009E0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</w:t>
            </w:r>
            <w:r w:rsidR="009E084A">
              <w:rPr>
                <w:b/>
                <w:sz w:val="22"/>
                <w:szCs w:val="22"/>
              </w:rPr>
              <w:t>734,057.73</w:t>
            </w:r>
          </w:p>
        </w:tc>
        <w:tc>
          <w:tcPr>
            <w:tcW w:w="511" w:type="pct"/>
          </w:tcPr>
          <w:p w:rsidR="000D38D8" w:rsidRDefault="000D38D8" w:rsidP="009E08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9E084A">
              <w:rPr>
                <w:b/>
                <w:sz w:val="22"/>
                <w:szCs w:val="22"/>
              </w:rPr>
              <w:t>46.1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Interest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 </w:t>
            </w:r>
            <w:r w:rsidR="00AA6477">
              <w:rPr>
                <w:b/>
                <w:sz w:val="22"/>
                <w:szCs w:val="22"/>
              </w:rPr>
              <w:t>336,854.82</w:t>
            </w:r>
          </w:p>
        </w:tc>
        <w:tc>
          <w:tcPr>
            <w:tcW w:w="568" w:type="pct"/>
          </w:tcPr>
          <w:p w:rsidR="000D38D8" w:rsidRDefault="000D38D8" w:rsidP="00AA64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AA6477">
              <w:rPr>
                <w:b/>
                <w:sz w:val="22"/>
                <w:szCs w:val="22"/>
              </w:rPr>
              <w:t xml:space="preserve">  2.2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Equipment purchase</w:t>
            </w:r>
          </w:p>
        </w:tc>
        <w:tc>
          <w:tcPr>
            <w:tcW w:w="753" w:type="pct"/>
          </w:tcPr>
          <w:p w:rsidR="000D38D8" w:rsidRDefault="000D38D8" w:rsidP="00CD135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</w:t>
            </w:r>
            <w:r w:rsidR="007538E6">
              <w:rPr>
                <w:b/>
                <w:sz w:val="22"/>
                <w:szCs w:val="22"/>
              </w:rPr>
              <w:t>670,895.04</w:t>
            </w:r>
          </w:p>
        </w:tc>
        <w:tc>
          <w:tcPr>
            <w:tcW w:w="511" w:type="pct"/>
          </w:tcPr>
          <w:p w:rsidR="000D38D8" w:rsidRDefault="000D38D8" w:rsidP="007538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7538E6">
              <w:rPr>
                <w:b/>
                <w:sz w:val="22"/>
                <w:szCs w:val="22"/>
              </w:rPr>
              <w:t>10.5</w:t>
            </w:r>
            <w:r>
              <w:rPr>
                <w:b/>
                <w:sz w:val="22"/>
                <w:szCs w:val="22"/>
              </w:rPr>
              <w:t>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AA64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Salt</w:t>
            </w:r>
            <w:r w:rsidR="00AA6477">
              <w:rPr>
                <w:b/>
                <w:sz w:val="22"/>
                <w:szCs w:val="22"/>
              </w:rPr>
              <w:t>, assets</w:t>
            </w:r>
            <w:r>
              <w:rPr>
                <w:b/>
                <w:sz w:val="22"/>
                <w:szCs w:val="22"/>
              </w:rPr>
              <w:t xml:space="preserve"> &amp; </w:t>
            </w:r>
            <w:r w:rsidR="00AA6477">
              <w:rPr>
                <w:b/>
                <w:sz w:val="22"/>
                <w:szCs w:val="22"/>
              </w:rPr>
              <w:t>material</w:t>
            </w:r>
            <w:r>
              <w:rPr>
                <w:b/>
                <w:sz w:val="22"/>
                <w:szCs w:val="22"/>
              </w:rPr>
              <w:t xml:space="preserve"> sales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</w:t>
            </w:r>
            <w:r w:rsidR="00AA6477">
              <w:rPr>
                <w:b/>
                <w:sz w:val="22"/>
                <w:szCs w:val="22"/>
              </w:rPr>
              <w:t xml:space="preserve">  316,008.94</w:t>
            </w:r>
          </w:p>
        </w:tc>
        <w:tc>
          <w:tcPr>
            <w:tcW w:w="568" w:type="pct"/>
          </w:tcPr>
          <w:p w:rsidR="000D38D8" w:rsidRDefault="000D38D8" w:rsidP="008042F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+ 126.0%</w:t>
            </w: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0D38D8" w:rsidRDefault="000D38D8" w:rsidP="000D38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1" w:type="pct"/>
          </w:tcPr>
          <w:p w:rsidR="000D38D8" w:rsidRDefault="000D38D8" w:rsidP="008042F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Recycling</w:t>
            </w:r>
          </w:p>
        </w:tc>
        <w:tc>
          <w:tcPr>
            <w:tcW w:w="731" w:type="pct"/>
          </w:tcPr>
          <w:p w:rsidR="000D38D8" w:rsidRDefault="000D38D8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    </w:t>
            </w:r>
            <w:r w:rsidR="00AA6477">
              <w:rPr>
                <w:b/>
                <w:sz w:val="22"/>
                <w:szCs w:val="22"/>
              </w:rPr>
              <w:t xml:space="preserve">   5,520.93</w:t>
            </w:r>
          </w:p>
        </w:tc>
        <w:tc>
          <w:tcPr>
            <w:tcW w:w="568" w:type="pct"/>
          </w:tcPr>
          <w:p w:rsidR="000D38D8" w:rsidRDefault="000D38D8" w:rsidP="00AA64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AA6477">
              <w:rPr>
                <w:b/>
                <w:sz w:val="22"/>
                <w:szCs w:val="22"/>
              </w:rPr>
              <w:t xml:space="preserve">   5.1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pct"/>
          </w:tcPr>
          <w:p w:rsidR="000D38D8" w:rsidRDefault="000D38D8" w:rsidP="000D3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Less grants</w:t>
            </w:r>
          </w:p>
        </w:tc>
        <w:tc>
          <w:tcPr>
            <w:tcW w:w="753" w:type="pct"/>
          </w:tcPr>
          <w:p w:rsidR="000D38D8" w:rsidRDefault="000D38D8" w:rsidP="0045453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($</w:t>
            </w:r>
            <w:r w:rsidR="00454531">
              <w:rPr>
                <w:b/>
                <w:sz w:val="22"/>
                <w:szCs w:val="22"/>
              </w:rPr>
              <w:t>465,743.74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11" w:type="pct"/>
          </w:tcPr>
          <w:p w:rsidR="000D38D8" w:rsidRDefault="00454531" w:rsidP="008042F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-74.4%</w:t>
            </w:r>
          </w:p>
        </w:tc>
      </w:tr>
      <w:tr w:rsidR="009E084A" w:rsidTr="008042F3">
        <w:tc>
          <w:tcPr>
            <w:tcW w:w="1347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</w:p>
        </w:tc>
        <w:tc>
          <w:tcPr>
            <w:tcW w:w="731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</w:p>
        </w:tc>
        <w:tc>
          <w:tcPr>
            <w:tcW w:w="568" w:type="pct"/>
          </w:tcPr>
          <w:p w:rsidR="000D38D8" w:rsidRDefault="000D38D8" w:rsidP="008042F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9" w:type="pct"/>
          </w:tcPr>
          <w:p w:rsidR="000D38D8" w:rsidRDefault="000D38D8" w:rsidP="00FA2FCD">
            <w:pPr>
              <w:rPr>
                <w:b/>
                <w:sz w:val="22"/>
                <w:szCs w:val="22"/>
              </w:rPr>
            </w:pPr>
          </w:p>
        </w:tc>
        <w:tc>
          <w:tcPr>
            <w:tcW w:w="753" w:type="pct"/>
          </w:tcPr>
          <w:p w:rsidR="000D38D8" w:rsidRDefault="000D38D8" w:rsidP="000D38D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1" w:type="pct"/>
          </w:tcPr>
          <w:p w:rsidR="000D38D8" w:rsidRDefault="000D38D8" w:rsidP="008042F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E084A" w:rsidTr="008042F3">
        <w:tc>
          <w:tcPr>
            <w:tcW w:w="1347" w:type="pct"/>
          </w:tcPr>
          <w:p w:rsidR="008042F3" w:rsidRDefault="008042F3" w:rsidP="000D38D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Revenue Received</w:t>
            </w:r>
          </w:p>
        </w:tc>
        <w:tc>
          <w:tcPr>
            <w:tcW w:w="731" w:type="pct"/>
          </w:tcPr>
          <w:p w:rsidR="008042F3" w:rsidRDefault="008042F3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7538E6">
              <w:rPr>
                <w:b/>
                <w:sz w:val="22"/>
                <w:szCs w:val="22"/>
              </w:rPr>
              <w:t>7,968</w:t>
            </w:r>
            <w:r w:rsidR="00454531">
              <w:rPr>
                <w:b/>
                <w:sz w:val="22"/>
                <w:szCs w:val="22"/>
              </w:rPr>
              <w:t>,</w:t>
            </w:r>
            <w:r w:rsidR="007538E6">
              <w:rPr>
                <w:b/>
                <w:sz w:val="22"/>
                <w:szCs w:val="22"/>
              </w:rPr>
              <w:t>769.72</w:t>
            </w:r>
          </w:p>
        </w:tc>
        <w:tc>
          <w:tcPr>
            <w:tcW w:w="568" w:type="pct"/>
          </w:tcPr>
          <w:p w:rsidR="008042F3" w:rsidRDefault="008042F3" w:rsidP="007538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7538E6">
              <w:rPr>
                <w:b/>
                <w:sz w:val="22"/>
                <w:szCs w:val="22"/>
              </w:rPr>
              <w:t>2.4</w:t>
            </w:r>
            <w:r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pct"/>
          </w:tcPr>
          <w:p w:rsidR="008042F3" w:rsidRDefault="008042F3" w:rsidP="000D38D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Revenue Spent</w:t>
            </w:r>
          </w:p>
        </w:tc>
        <w:tc>
          <w:tcPr>
            <w:tcW w:w="753" w:type="pct"/>
          </w:tcPr>
          <w:p w:rsidR="008042F3" w:rsidRDefault="008042F3" w:rsidP="00CD13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$ </w:t>
            </w:r>
            <w:r w:rsidR="00454531">
              <w:rPr>
                <w:b/>
                <w:sz w:val="22"/>
                <w:szCs w:val="22"/>
              </w:rPr>
              <w:t>7,369,043.61</w:t>
            </w:r>
          </w:p>
        </w:tc>
        <w:tc>
          <w:tcPr>
            <w:tcW w:w="511" w:type="pct"/>
          </w:tcPr>
          <w:p w:rsidR="008042F3" w:rsidRDefault="00454531" w:rsidP="004545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="008042F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="008042F3">
              <w:rPr>
                <w:b/>
                <w:sz w:val="22"/>
                <w:szCs w:val="22"/>
              </w:rPr>
              <w:t>.4%</w:t>
            </w:r>
          </w:p>
        </w:tc>
      </w:tr>
    </w:tbl>
    <w:p w:rsidR="002E5EEF" w:rsidRDefault="002E5EEF" w:rsidP="006611D0">
      <w:pPr>
        <w:rPr>
          <w:b/>
          <w:sz w:val="24"/>
          <w:szCs w:val="24"/>
        </w:rPr>
      </w:pPr>
    </w:p>
    <w:sectPr w:rsidR="002E5EEF" w:rsidSect="006611D0">
      <w:footerReference w:type="default" r:id="rId9"/>
      <w:pgSz w:w="12240" w:h="20160" w:code="5"/>
      <w:pgMar w:top="540" w:right="720" w:bottom="432" w:left="720" w:header="144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668" w:rsidRDefault="00F33668" w:rsidP="009E7996">
      <w:r>
        <w:separator/>
      </w:r>
    </w:p>
  </w:endnote>
  <w:endnote w:type="continuationSeparator" w:id="0">
    <w:p w:rsidR="00F33668" w:rsidRDefault="00F33668" w:rsidP="009E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5327467"/>
      <w:docPartObj>
        <w:docPartGallery w:val="Page Numbers (Bottom of Page)"/>
        <w:docPartUnique/>
      </w:docPartObj>
    </w:sdtPr>
    <w:sdtContent>
      <w:p w:rsidR="00B72C1A" w:rsidRDefault="00B72C1A">
        <w:pPr>
          <w:pStyle w:val="Footer"/>
        </w:pPr>
        <w:r>
          <w:ptab w:relativeTo="margin" w:alignment="center" w:leader="none"/>
        </w:r>
        <w:fldSimple w:instr=" PAGE   \* MERGEFORMAT ">
          <w:r w:rsidR="005D53F0">
            <w:rPr>
              <w:noProof/>
            </w:rPr>
            <w:t>4</w:t>
          </w:r>
        </w:fldSimple>
      </w:p>
    </w:sdtContent>
  </w:sdt>
  <w:p w:rsidR="00B72C1A" w:rsidRDefault="00B72C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668" w:rsidRDefault="00F33668" w:rsidP="009E7996">
      <w:r>
        <w:separator/>
      </w:r>
    </w:p>
  </w:footnote>
  <w:footnote w:type="continuationSeparator" w:id="0">
    <w:p w:rsidR="00F33668" w:rsidRDefault="00F33668" w:rsidP="009E7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541"/>
    <w:multiLevelType w:val="hybridMultilevel"/>
    <w:tmpl w:val="AC1C5766"/>
    <w:lvl w:ilvl="0" w:tplc="6FF0B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04928"/>
    <w:multiLevelType w:val="hybridMultilevel"/>
    <w:tmpl w:val="EAF44B62"/>
    <w:lvl w:ilvl="0" w:tplc="22C4249C">
      <w:start w:val="3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114249F2"/>
    <w:multiLevelType w:val="hybridMultilevel"/>
    <w:tmpl w:val="05EA2600"/>
    <w:lvl w:ilvl="0" w:tplc="04090001">
      <w:start w:val="3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9214B"/>
    <w:multiLevelType w:val="hybridMultilevel"/>
    <w:tmpl w:val="AE9C1B22"/>
    <w:lvl w:ilvl="0" w:tplc="CCACA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434"/>
    <w:multiLevelType w:val="hybridMultilevel"/>
    <w:tmpl w:val="75466302"/>
    <w:lvl w:ilvl="0" w:tplc="11C297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D4743"/>
    <w:multiLevelType w:val="hybridMultilevel"/>
    <w:tmpl w:val="AE0223F4"/>
    <w:lvl w:ilvl="0" w:tplc="3912FA0E">
      <w:start w:val="3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463DF0"/>
    <w:multiLevelType w:val="hybridMultilevel"/>
    <w:tmpl w:val="5B820122"/>
    <w:lvl w:ilvl="0" w:tplc="2AEC0D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B7D09"/>
    <w:multiLevelType w:val="hybridMultilevel"/>
    <w:tmpl w:val="86F29872"/>
    <w:lvl w:ilvl="0" w:tplc="AB5673D0">
      <w:start w:val="2018"/>
      <w:numFmt w:val="bullet"/>
      <w:lvlText w:val=""/>
      <w:lvlJc w:val="left"/>
      <w:pPr>
        <w:ind w:left="684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8">
    <w:nsid w:val="5A943BED"/>
    <w:multiLevelType w:val="hybridMultilevel"/>
    <w:tmpl w:val="5710915A"/>
    <w:lvl w:ilvl="0" w:tplc="AC3865D6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2F6261"/>
    <w:multiLevelType w:val="hybridMultilevel"/>
    <w:tmpl w:val="8974D15A"/>
    <w:lvl w:ilvl="0" w:tplc="9FEC8C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3A8"/>
    <w:rsid w:val="00000383"/>
    <w:rsid w:val="00001101"/>
    <w:rsid w:val="0000157B"/>
    <w:rsid w:val="00001FCE"/>
    <w:rsid w:val="00002B68"/>
    <w:rsid w:val="00003813"/>
    <w:rsid w:val="000043FA"/>
    <w:rsid w:val="000057A6"/>
    <w:rsid w:val="00005DB5"/>
    <w:rsid w:val="00006779"/>
    <w:rsid w:val="0000677A"/>
    <w:rsid w:val="00007C3C"/>
    <w:rsid w:val="00007DD3"/>
    <w:rsid w:val="000100DD"/>
    <w:rsid w:val="000113D6"/>
    <w:rsid w:val="00011577"/>
    <w:rsid w:val="000116CF"/>
    <w:rsid w:val="00011C04"/>
    <w:rsid w:val="00012854"/>
    <w:rsid w:val="00012CC8"/>
    <w:rsid w:val="0001549B"/>
    <w:rsid w:val="0001568E"/>
    <w:rsid w:val="000157BE"/>
    <w:rsid w:val="00020910"/>
    <w:rsid w:val="00020B48"/>
    <w:rsid w:val="00021967"/>
    <w:rsid w:val="000252E5"/>
    <w:rsid w:val="000259C1"/>
    <w:rsid w:val="00027627"/>
    <w:rsid w:val="000309B8"/>
    <w:rsid w:val="000310E9"/>
    <w:rsid w:val="00031234"/>
    <w:rsid w:val="00031D84"/>
    <w:rsid w:val="000333B7"/>
    <w:rsid w:val="00033603"/>
    <w:rsid w:val="00034CAD"/>
    <w:rsid w:val="0003548D"/>
    <w:rsid w:val="00035D70"/>
    <w:rsid w:val="000374E2"/>
    <w:rsid w:val="000401F8"/>
    <w:rsid w:val="00040F8D"/>
    <w:rsid w:val="0004114C"/>
    <w:rsid w:val="000425FE"/>
    <w:rsid w:val="00042AF6"/>
    <w:rsid w:val="00042E73"/>
    <w:rsid w:val="00044031"/>
    <w:rsid w:val="0004494C"/>
    <w:rsid w:val="000449F6"/>
    <w:rsid w:val="00044C53"/>
    <w:rsid w:val="00044DFC"/>
    <w:rsid w:val="00044EE3"/>
    <w:rsid w:val="00045443"/>
    <w:rsid w:val="000464FF"/>
    <w:rsid w:val="0004654B"/>
    <w:rsid w:val="0005026E"/>
    <w:rsid w:val="000505FE"/>
    <w:rsid w:val="00052000"/>
    <w:rsid w:val="00052ED8"/>
    <w:rsid w:val="00055320"/>
    <w:rsid w:val="00055350"/>
    <w:rsid w:val="00055B3F"/>
    <w:rsid w:val="00056C11"/>
    <w:rsid w:val="00057201"/>
    <w:rsid w:val="00057658"/>
    <w:rsid w:val="000606BD"/>
    <w:rsid w:val="000631C3"/>
    <w:rsid w:val="00063E30"/>
    <w:rsid w:val="00063F4B"/>
    <w:rsid w:val="00065539"/>
    <w:rsid w:val="000655D1"/>
    <w:rsid w:val="00065DC0"/>
    <w:rsid w:val="0006665F"/>
    <w:rsid w:val="00067916"/>
    <w:rsid w:val="000704C2"/>
    <w:rsid w:val="000705FE"/>
    <w:rsid w:val="00071008"/>
    <w:rsid w:val="0007313F"/>
    <w:rsid w:val="000745DA"/>
    <w:rsid w:val="00074761"/>
    <w:rsid w:val="00075BDE"/>
    <w:rsid w:val="00077D05"/>
    <w:rsid w:val="000801A6"/>
    <w:rsid w:val="00080499"/>
    <w:rsid w:val="0008133F"/>
    <w:rsid w:val="000822D8"/>
    <w:rsid w:val="00082D4F"/>
    <w:rsid w:val="00083797"/>
    <w:rsid w:val="0008595E"/>
    <w:rsid w:val="000868B1"/>
    <w:rsid w:val="00086CDA"/>
    <w:rsid w:val="00086D64"/>
    <w:rsid w:val="000903E2"/>
    <w:rsid w:val="00090481"/>
    <w:rsid w:val="0009185A"/>
    <w:rsid w:val="0009277C"/>
    <w:rsid w:val="0009340F"/>
    <w:rsid w:val="00094984"/>
    <w:rsid w:val="00095872"/>
    <w:rsid w:val="00095C77"/>
    <w:rsid w:val="000969A6"/>
    <w:rsid w:val="00096A85"/>
    <w:rsid w:val="000A0395"/>
    <w:rsid w:val="000A1E0A"/>
    <w:rsid w:val="000A205B"/>
    <w:rsid w:val="000A3512"/>
    <w:rsid w:val="000A3539"/>
    <w:rsid w:val="000A58B1"/>
    <w:rsid w:val="000A6CD9"/>
    <w:rsid w:val="000A7990"/>
    <w:rsid w:val="000B0F70"/>
    <w:rsid w:val="000B198E"/>
    <w:rsid w:val="000B1A91"/>
    <w:rsid w:val="000B288B"/>
    <w:rsid w:val="000B2A4C"/>
    <w:rsid w:val="000B2CB6"/>
    <w:rsid w:val="000B4186"/>
    <w:rsid w:val="000B4318"/>
    <w:rsid w:val="000B534F"/>
    <w:rsid w:val="000B588C"/>
    <w:rsid w:val="000B5A18"/>
    <w:rsid w:val="000B7022"/>
    <w:rsid w:val="000B750A"/>
    <w:rsid w:val="000B7B71"/>
    <w:rsid w:val="000C0E71"/>
    <w:rsid w:val="000C1247"/>
    <w:rsid w:val="000C445F"/>
    <w:rsid w:val="000C4C42"/>
    <w:rsid w:val="000C5FB5"/>
    <w:rsid w:val="000C6B97"/>
    <w:rsid w:val="000C7A72"/>
    <w:rsid w:val="000D128B"/>
    <w:rsid w:val="000D1F13"/>
    <w:rsid w:val="000D22F0"/>
    <w:rsid w:val="000D38D8"/>
    <w:rsid w:val="000D38FA"/>
    <w:rsid w:val="000D3E14"/>
    <w:rsid w:val="000D3EAB"/>
    <w:rsid w:val="000D5654"/>
    <w:rsid w:val="000D6D6D"/>
    <w:rsid w:val="000E064B"/>
    <w:rsid w:val="000E1973"/>
    <w:rsid w:val="000E214F"/>
    <w:rsid w:val="000E2D84"/>
    <w:rsid w:val="000E30E8"/>
    <w:rsid w:val="000E368A"/>
    <w:rsid w:val="000E44EE"/>
    <w:rsid w:val="000E5981"/>
    <w:rsid w:val="000E691F"/>
    <w:rsid w:val="000E797B"/>
    <w:rsid w:val="000E79F0"/>
    <w:rsid w:val="000F0B04"/>
    <w:rsid w:val="000F1B0B"/>
    <w:rsid w:val="000F238C"/>
    <w:rsid w:val="000F23A8"/>
    <w:rsid w:val="000F2D56"/>
    <w:rsid w:val="000F3134"/>
    <w:rsid w:val="000F3BFE"/>
    <w:rsid w:val="000F3FD1"/>
    <w:rsid w:val="000F4017"/>
    <w:rsid w:val="000F54BB"/>
    <w:rsid w:val="000F6293"/>
    <w:rsid w:val="000F68E6"/>
    <w:rsid w:val="000F6D89"/>
    <w:rsid w:val="001005F1"/>
    <w:rsid w:val="00100F2D"/>
    <w:rsid w:val="00101730"/>
    <w:rsid w:val="00101F93"/>
    <w:rsid w:val="00101FAD"/>
    <w:rsid w:val="001030D8"/>
    <w:rsid w:val="00103F35"/>
    <w:rsid w:val="001046E6"/>
    <w:rsid w:val="00104EE8"/>
    <w:rsid w:val="001054DD"/>
    <w:rsid w:val="0010560B"/>
    <w:rsid w:val="00105F00"/>
    <w:rsid w:val="001077BC"/>
    <w:rsid w:val="00107E2C"/>
    <w:rsid w:val="00110FCC"/>
    <w:rsid w:val="00111EA6"/>
    <w:rsid w:val="001120DD"/>
    <w:rsid w:val="0011239F"/>
    <w:rsid w:val="00114785"/>
    <w:rsid w:val="00114B39"/>
    <w:rsid w:val="00114D9E"/>
    <w:rsid w:val="00115A30"/>
    <w:rsid w:val="00116576"/>
    <w:rsid w:val="00116707"/>
    <w:rsid w:val="00116C22"/>
    <w:rsid w:val="00116F7D"/>
    <w:rsid w:val="0011703D"/>
    <w:rsid w:val="0011707D"/>
    <w:rsid w:val="00121929"/>
    <w:rsid w:val="001228C6"/>
    <w:rsid w:val="00122C4F"/>
    <w:rsid w:val="00124015"/>
    <w:rsid w:val="001243B2"/>
    <w:rsid w:val="001253A2"/>
    <w:rsid w:val="001302AD"/>
    <w:rsid w:val="001304C4"/>
    <w:rsid w:val="00130563"/>
    <w:rsid w:val="00130720"/>
    <w:rsid w:val="00132626"/>
    <w:rsid w:val="00132C9B"/>
    <w:rsid w:val="00136123"/>
    <w:rsid w:val="00136D78"/>
    <w:rsid w:val="001373DD"/>
    <w:rsid w:val="00137C4C"/>
    <w:rsid w:val="00137F54"/>
    <w:rsid w:val="001405FC"/>
    <w:rsid w:val="00140E0D"/>
    <w:rsid w:val="00140F12"/>
    <w:rsid w:val="00141A52"/>
    <w:rsid w:val="00142835"/>
    <w:rsid w:val="001436E1"/>
    <w:rsid w:val="00144569"/>
    <w:rsid w:val="0014463D"/>
    <w:rsid w:val="00145385"/>
    <w:rsid w:val="00145D84"/>
    <w:rsid w:val="001471DC"/>
    <w:rsid w:val="00147EF7"/>
    <w:rsid w:val="00150453"/>
    <w:rsid w:val="00150F17"/>
    <w:rsid w:val="00153BB0"/>
    <w:rsid w:val="00153D8E"/>
    <w:rsid w:val="001542A8"/>
    <w:rsid w:val="00154B60"/>
    <w:rsid w:val="00154FFD"/>
    <w:rsid w:val="00156295"/>
    <w:rsid w:val="001562FF"/>
    <w:rsid w:val="00156A69"/>
    <w:rsid w:val="00156DB6"/>
    <w:rsid w:val="001575DC"/>
    <w:rsid w:val="00157611"/>
    <w:rsid w:val="00160679"/>
    <w:rsid w:val="00160FD4"/>
    <w:rsid w:val="00161398"/>
    <w:rsid w:val="00161482"/>
    <w:rsid w:val="001616CD"/>
    <w:rsid w:val="00161B83"/>
    <w:rsid w:val="00162534"/>
    <w:rsid w:val="00162ED7"/>
    <w:rsid w:val="00167128"/>
    <w:rsid w:val="00167D10"/>
    <w:rsid w:val="0017207E"/>
    <w:rsid w:val="00172E4F"/>
    <w:rsid w:val="00174A6F"/>
    <w:rsid w:val="00176612"/>
    <w:rsid w:val="00184DE5"/>
    <w:rsid w:val="001858E5"/>
    <w:rsid w:val="00185FF5"/>
    <w:rsid w:val="0018689D"/>
    <w:rsid w:val="00190477"/>
    <w:rsid w:val="00191DE3"/>
    <w:rsid w:val="00192AA5"/>
    <w:rsid w:val="00193959"/>
    <w:rsid w:val="00194711"/>
    <w:rsid w:val="00194A71"/>
    <w:rsid w:val="00196667"/>
    <w:rsid w:val="00196670"/>
    <w:rsid w:val="001A00F9"/>
    <w:rsid w:val="001A0D6E"/>
    <w:rsid w:val="001A263D"/>
    <w:rsid w:val="001A417D"/>
    <w:rsid w:val="001A472F"/>
    <w:rsid w:val="001A4BB5"/>
    <w:rsid w:val="001A542F"/>
    <w:rsid w:val="001A6465"/>
    <w:rsid w:val="001A6808"/>
    <w:rsid w:val="001B1407"/>
    <w:rsid w:val="001B2FCF"/>
    <w:rsid w:val="001B2FF9"/>
    <w:rsid w:val="001B3354"/>
    <w:rsid w:val="001B3608"/>
    <w:rsid w:val="001B3F4E"/>
    <w:rsid w:val="001B42F2"/>
    <w:rsid w:val="001B53AF"/>
    <w:rsid w:val="001B59AF"/>
    <w:rsid w:val="001B5D8C"/>
    <w:rsid w:val="001B5E4E"/>
    <w:rsid w:val="001B60EC"/>
    <w:rsid w:val="001B7748"/>
    <w:rsid w:val="001B77D8"/>
    <w:rsid w:val="001C0486"/>
    <w:rsid w:val="001C1911"/>
    <w:rsid w:val="001C23D8"/>
    <w:rsid w:val="001C2C65"/>
    <w:rsid w:val="001C4890"/>
    <w:rsid w:val="001C5624"/>
    <w:rsid w:val="001C66E4"/>
    <w:rsid w:val="001C6712"/>
    <w:rsid w:val="001C694E"/>
    <w:rsid w:val="001C706C"/>
    <w:rsid w:val="001C745C"/>
    <w:rsid w:val="001C7529"/>
    <w:rsid w:val="001D2313"/>
    <w:rsid w:val="001D25AD"/>
    <w:rsid w:val="001D3721"/>
    <w:rsid w:val="001D45A0"/>
    <w:rsid w:val="001D6397"/>
    <w:rsid w:val="001E0483"/>
    <w:rsid w:val="001E0FC3"/>
    <w:rsid w:val="001E1792"/>
    <w:rsid w:val="001E1C4C"/>
    <w:rsid w:val="001E2203"/>
    <w:rsid w:val="001E4D13"/>
    <w:rsid w:val="001E4F71"/>
    <w:rsid w:val="001E59A4"/>
    <w:rsid w:val="001E7EE6"/>
    <w:rsid w:val="001E7F16"/>
    <w:rsid w:val="001F16DF"/>
    <w:rsid w:val="001F1941"/>
    <w:rsid w:val="001F1CF2"/>
    <w:rsid w:val="001F311D"/>
    <w:rsid w:val="001F70F9"/>
    <w:rsid w:val="00200455"/>
    <w:rsid w:val="00200538"/>
    <w:rsid w:val="0020509C"/>
    <w:rsid w:val="0020596A"/>
    <w:rsid w:val="00205F08"/>
    <w:rsid w:val="002070B6"/>
    <w:rsid w:val="0021107B"/>
    <w:rsid w:val="00211368"/>
    <w:rsid w:val="002120C5"/>
    <w:rsid w:val="00213CC0"/>
    <w:rsid w:val="00214A4E"/>
    <w:rsid w:val="00215A64"/>
    <w:rsid w:val="00215DA6"/>
    <w:rsid w:val="00216170"/>
    <w:rsid w:val="002201CD"/>
    <w:rsid w:val="002236B8"/>
    <w:rsid w:val="00224042"/>
    <w:rsid w:val="00224B8F"/>
    <w:rsid w:val="002278AB"/>
    <w:rsid w:val="00227BF7"/>
    <w:rsid w:val="00230C1C"/>
    <w:rsid w:val="0023175E"/>
    <w:rsid w:val="002339F0"/>
    <w:rsid w:val="00234149"/>
    <w:rsid w:val="00234453"/>
    <w:rsid w:val="00234DE5"/>
    <w:rsid w:val="0024103F"/>
    <w:rsid w:val="00241DBB"/>
    <w:rsid w:val="00241F8B"/>
    <w:rsid w:val="0024257C"/>
    <w:rsid w:val="00242B8E"/>
    <w:rsid w:val="00243C60"/>
    <w:rsid w:val="0024462E"/>
    <w:rsid w:val="0024555B"/>
    <w:rsid w:val="00245E83"/>
    <w:rsid w:val="00246993"/>
    <w:rsid w:val="002470DA"/>
    <w:rsid w:val="002470EF"/>
    <w:rsid w:val="0024723A"/>
    <w:rsid w:val="002473C6"/>
    <w:rsid w:val="00247F92"/>
    <w:rsid w:val="0025176A"/>
    <w:rsid w:val="00253C0C"/>
    <w:rsid w:val="00254315"/>
    <w:rsid w:val="002544D5"/>
    <w:rsid w:val="002553E5"/>
    <w:rsid w:val="002555DA"/>
    <w:rsid w:val="00255CA3"/>
    <w:rsid w:val="00256732"/>
    <w:rsid w:val="00256AA0"/>
    <w:rsid w:val="00261166"/>
    <w:rsid w:val="00262CE3"/>
    <w:rsid w:val="00263FF3"/>
    <w:rsid w:val="002640A7"/>
    <w:rsid w:val="00264638"/>
    <w:rsid w:val="0026541A"/>
    <w:rsid w:val="00266710"/>
    <w:rsid w:val="0027047D"/>
    <w:rsid w:val="00270884"/>
    <w:rsid w:val="002711BA"/>
    <w:rsid w:val="0027172C"/>
    <w:rsid w:val="00273F24"/>
    <w:rsid w:val="00276202"/>
    <w:rsid w:val="002762A8"/>
    <w:rsid w:val="00276B0C"/>
    <w:rsid w:val="00277657"/>
    <w:rsid w:val="00282351"/>
    <w:rsid w:val="00282C30"/>
    <w:rsid w:val="0028314B"/>
    <w:rsid w:val="00283366"/>
    <w:rsid w:val="0028347D"/>
    <w:rsid w:val="0028347E"/>
    <w:rsid w:val="002841AD"/>
    <w:rsid w:val="00284ED7"/>
    <w:rsid w:val="00285234"/>
    <w:rsid w:val="00285D45"/>
    <w:rsid w:val="00286B20"/>
    <w:rsid w:val="00286D01"/>
    <w:rsid w:val="00286F3D"/>
    <w:rsid w:val="00287BEB"/>
    <w:rsid w:val="002903F9"/>
    <w:rsid w:val="002913A5"/>
    <w:rsid w:val="00291950"/>
    <w:rsid w:val="00291FA0"/>
    <w:rsid w:val="00292AB6"/>
    <w:rsid w:val="00294EC3"/>
    <w:rsid w:val="00295493"/>
    <w:rsid w:val="002A0809"/>
    <w:rsid w:val="002A1470"/>
    <w:rsid w:val="002A2399"/>
    <w:rsid w:val="002A2EC1"/>
    <w:rsid w:val="002A31E6"/>
    <w:rsid w:val="002A416E"/>
    <w:rsid w:val="002A65F9"/>
    <w:rsid w:val="002A6EA7"/>
    <w:rsid w:val="002A7AB3"/>
    <w:rsid w:val="002A7D94"/>
    <w:rsid w:val="002B05E9"/>
    <w:rsid w:val="002B12E1"/>
    <w:rsid w:val="002B1891"/>
    <w:rsid w:val="002B194B"/>
    <w:rsid w:val="002B1BC0"/>
    <w:rsid w:val="002B1C09"/>
    <w:rsid w:val="002B2622"/>
    <w:rsid w:val="002B548A"/>
    <w:rsid w:val="002B5651"/>
    <w:rsid w:val="002B5710"/>
    <w:rsid w:val="002C1ADA"/>
    <w:rsid w:val="002C302B"/>
    <w:rsid w:val="002C501B"/>
    <w:rsid w:val="002C7527"/>
    <w:rsid w:val="002D17F7"/>
    <w:rsid w:val="002D2187"/>
    <w:rsid w:val="002D30A4"/>
    <w:rsid w:val="002D3166"/>
    <w:rsid w:val="002D525D"/>
    <w:rsid w:val="002D56B4"/>
    <w:rsid w:val="002E0DB9"/>
    <w:rsid w:val="002E48F0"/>
    <w:rsid w:val="002E4EBA"/>
    <w:rsid w:val="002E5B39"/>
    <w:rsid w:val="002E5EEF"/>
    <w:rsid w:val="002E77AB"/>
    <w:rsid w:val="002F5CB8"/>
    <w:rsid w:val="003003F3"/>
    <w:rsid w:val="00300C29"/>
    <w:rsid w:val="00300E35"/>
    <w:rsid w:val="00301B13"/>
    <w:rsid w:val="00301D3A"/>
    <w:rsid w:val="00301F0C"/>
    <w:rsid w:val="00303375"/>
    <w:rsid w:val="00303DBD"/>
    <w:rsid w:val="00304A0C"/>
    <w:rsid w:val="00305CED"/>
    <w:rsid w:val="003066FE"/>
    <w:rsid w:val="003068B5"/>
    <w:rsid w:val="0030748C"/>
    <w:rsid w:val="00310A6D"/>
    <w:rsid w:val="00312D63"/>
    <w:rsid w:val="00314B9F"/>
    <w:rsid w:val="003160C6"/>
    <w:rsid w:val="00317013"/>
    <w:rsid w:val="00320C6D"/>
    <w:rsid w:val="003215F8"/>
    <w:rsid w:val="00323547"/>
    <w:rsid w:val="003242B5"/>
    <w:rsid w:val="00325462"/>
    <w:rsid w:val="003260E8"/>
    <w:rsid w:val="00326237"/>
    <w:rsid w:val="003265AE"/>
    <w:rsid w:val="00327029"/>
    <w:rsid w:val="0033064E"/>
    <w:rsid w:val="0033076A"/>
    <w:rsid w:val="00331729"/>
    <w:rsid w:val="00331800"/>
    <w:rsid w:val="0033194A"/>
    <w:rsid w:val="0033204A"/>
    <w:rsid w:val="00332487"/>
    <w:rsid w:val="00332662"/>
    <w:rsid w:val="00333FE7"/>
    <w:rsid w:val="0033592A"/>
    <w:rsid w:val="00335CE6"/>
    <w:rsid w:val="00336392"/>
    <w:rsid w:val="00336748"/>
    <w:rsid w:val="00337979"/>
    <w:rsid w:val="003401DC"/>
    <w:rsid w:val="00341858"/>
    <w:rsid w:val="0034189A"/>
    <w:rsid w:val="003429F9"/>
    <w:rsid w:val="00342F39"/>
    <w:rsid w:val="0034342F"/>
    <w:rsid w:val="00343C9D"/>
    <w:rsid w:val="00343CB8"/>
    <w:rsid w:val="00344CFA"/>
    <w:rsid w:val="0034645A"/>
    <w:rsid w:val="00346AD5"/>
    <w:rsid w:val="00346B6E"/>
    <w:rsid w:val="0034739A"/>
    <w:rsid w:val="00347B92"/>
    <w:rsid w:val="00350941"/>
    <w:rsid w:val="00350FD0"/>
    <w:rsid w:val="00352DD3"/>
    <w:rsid w:val="00352DEF"/>
    <w:rsid w:val="00354D1C"/>
    <w:rsid w:val="00357069"/>
    <w:rsid w:val="00360599"/>
    <w:rsid w:val="0036124F"/>
    <w:rsid w:val="00362830"/>
    <w:rsid w:val="00364031"/>
    <w:rsid w:val="003645A2"/>
    <w:rsid w:val="00365800"/>
    <w:rsid w:val="00366D45"/>
    <w:rsid w:val="00367BF7"/>
    <w:rsid w:val="00371D17"/>
    <w:rsid w:val="003721E4"/>
    <w:rsid w:val="003723A5"/>
    <w:rsid w:val="00373246"/>
    <w:rsid w:val="00374D67"/>
    <w:rsid w:val="00377695"/>
    <w:rsid w:val="00380270"/>
    <w:rsid w:val="00380AD4"/>
    <w:rsid w:val="00380F44"/>
    <w:rsid w:val="003837F8"/>
    <w:rsid w:val="00385200"/>
    <w:rsid w:val="003854D1"/>
    <w:rsid w:val="00391105"/>
    <w:rsid w:val="00391275"/>
    <w:rsid w:val="00391EB7"/>
    <w:rsid w:val="00393D01"/>
    <w:rsid w:val="00393F82"/>
    <w:rsid w:val="003948EF"/>
    <w:rsid w:val="00394BEA"/>
    <w:rsid w:val="00397F1E"/>
    <w:rsid w:val="003A007C"/>
    <w:rsid w:val="003A045D"/>
    <w:rsid w:val="003A09BE"/>
    <w:rsid w:val="003A0CD3"/>
    <w:rsid w:val="003A224A"/>
    <w:rsid w:val="003A33DF"/>
    <w:rsid w:val="003A345B"/>
    <w:rsid w:val="003A400E"/>
    <w:rsid w:val="003A5C09"/>
    <w:rsid w:val="003A7116"/>
    <w:rsid w:val="003B155F"/>
    <w:rsid w:val="003B1D6D"/>
    <w:rsid w:val="003B1D89"/>
    <w:rsid w:val="003B29C4"/>
    <w:rsid w:val="003B3171"/>
    <w:rsid w:val="003B3E2F"/>
    <w:rsid w:val="003B467D"/>
    <w:rsid w:val="003B5932"/>
    <w:rsid w:val="003B5AFA"/>
    <w:rsid w:val="003B6F0C"/>
    <w:rsid w:val="003C149D"/>
    <w:rsid w:val="003C1913"/>
    <w:rsid w:val="003C2FF2"/>
    <w:rsid w:val="003C361E"/>
    <w:rsid w:val="003C4110"/>
    <w:rsid w:val="003C49BD"/>
    <w:rsid w:val="003C4A44"/>
    <w:rsid w:val="003C4E73"/>
    <w:rsid w:val="003C5BF8"/>
    <w:rsid w:val="003C6310"/>
    <w:rsid w:val="003C66B4"/>
    <w:rsid w:val="003C698A"/>
    <w:rsid w:val="003C6FD2"/>
    <w:rsid w:val="003D0873"/>
    <w:rsid w:val="003D0EE9"/>
    <w:rsid w:val="003D17F7"/>
    <w:rsid w:val="003D1FB5"/>
    <w:rsid w:val="003D2AB2"/>
    <w:rsid w:val="003D2C25"/>
    <w:rsid w:val="003D63F7"/>
    <w:rsid w:val="003D6C95"/>
    <w:rsid w:val="003E099C"/>
    <w:rsid w:val="003E1936"/>
    <w:rsid w:val="003E2FBD"/>
    <w:rsid w:val="003E3A5E"/>
    <w:rsid w:val="003E4182"/>
    <w:rsid w:val="003E4679"/>
    <w:rsid w:val="003E6B45"/>
    <w:rsid w:val="003E7184"/>
    <w:rsid w:val="003F037A"/>
    <w:rsid w:val="003F10E9"/>
    <w:rsid w:val="003F2F84"/>
    <w:rsid w:val="003F300C"/>
    <w:rsid w:val="003F34DA"/>
    <w:rsid w:val="003F493D"/>
    <w:rsid w:val="003F52F6"/>
    <w:rsid w:val="003F5D2D"/>
    <w:rsid w:val="003F6249"/>
    <w:rsid w:val="003F766B"/>
    <w:rsid w:val="003F76D0"/>
    <w:rsid w:val="003F7724"/>
    <w:rsid w:val="00404AB7"/>
    <w:rsid w:val="004057B9"/>
    <w:rsid w:val="004063C0"/>
    <w:rsid w:val="00406453"/>
    <w:rsid w:val="0040668F"/>
    <w:rsid w:val="004070E0"/>
    <w:rsid w:val="00411B8A"/>
    <w:rsid w:val="0041382F"/>
    <w:rsid w:val="00414C5B"/>
    <w:rsid w:val="00416352"/>
    <w:rsid w:val="00416A7A"/>
    <w:rsid w:val="00417336"/>
    <w:rsid w:val="00417D64"/>
    <w:rsid w:val="00417E67"/>
    <w:rsid w:val="00420FFC"/>
    <w:rsid w:val="00423171"/>
    <w:rsid w:val="004233A3"/>
    <w:rsid w:val="00423C73"/>
    <w:rsid w:val="00424485"/>
    <w:rsid w:val="00426BB0"/>
    <w:rsid w:val="004275AF"/>
    <w:rsid w:val="00427661"/>
    <w:rsid w:val="00430E73"/>
    <w:rsid w:val="00431BF8"/>
    <w:rsid w:val="004326DA"/>
    <w:rsid w:val="00432F96"/>
    <w:rsid w:val="004331A5"/>
    <w:rsid w:val="00434622"/>
    <w:rsid w:val="00434AD3"/>
    <w:rsid w:val="00435F72"/>
    <w:rsid w:val="00436011"/>
    <w:rsid w:val="004374D3"/>
    <w:rsid w:val="00437753"/>
    <w:rsid w:val="0044143C"/>
    <w:rsid w:val="00446F6B"/>
    <w:rsid w:val="00447414"/>
    <w:rsid w:val="00447AF1"/>
    <w:rsid w:val="00447D77"/>
    <w:rsid w:val="00447FA9"/>
    <w:rsid w:val="004510B2"/>
    <w:rsid w:val="0045123A"/>
    <w:rsid w:val="004513D5"/>
    <w:rsid w:val="00453701"/>
    <w:rsid w:val="00453BF8"/>
    <w:rsid w:val="00453F95"/>
    <w:rsid w:val="00454531"/>
    <w:rsid w:val="004547A7"/>
    <w:rsid w:val="004548BA"/>
    <w:rsid w:val="00456A49"/>
    <w:rsid w:val="00457C49"/>
    <w:rsid w:val="00457F99"/>
    <w:rsid w:val="00460A87"/>
    <w:rsid w:val="00460C85"/>
    <w:rsid w:val="0046115E"/>
    <w:rsid w:val="00461BF9"/>
    <w:rsid w:val="004630E6"/>
    <w:rsid w:val="0046598C"/>
    <w:rsid w:val="00466A62"/>
    <w:rsid w:val="004670E7"/>
    <w:rsid w:val="00467470"/>
    <w:rsid w:val="004726CD"/>
    <w:rsid w:val="004730A3"/>
    <w:rsid w:val="00473A2B"/>
    <w:rsid w:val="004741F4"/>
    <w:rsid w:val="00474530"/>
    <w:rsid w:val="0047583B"/>
    <w:rsid w:val="00475BF2"/>
    <w:rsid w:val="00475E70"/>
    <w:rsid w:val="004775D0"/>
    <w:rsid w:val="004813FB"/>
    <w:rsid w:val="00481EE2"/>
    <w:rsid w:val="0048224C"/>
    <w:rsid w:val="00483FD6"/>
    <w:rsid w:val="0048504F"/>
    <w:rsid w:val="00486A38"/>
    <w:rsid w:val="00486DEA"/>
    <w:rsid w:val="004873CF"/>
    <w:rsid w:val="004878E5"/>
    <w:rsid w:val="00487CB1"/>
    <w:rsid w:val="0049053E"/>
    <w:rsid w:val="00490EF1"/>
    <w:rsid w:val="0049257D"/>
    <w:rsid w:val="00493752"/>
    <w:rsid w:val="004940AE"/>
    <w:rsid w:val="004940D8"/>
    <w:rsid w:val="004947B4"/>
    <w:rsid w:val="00496B10"/>
    <w:rsid w:val="00496D39"/>
    <w:rsid w:val="00497E51"/>
    <w:rsid w:val="004A105F"/>
    <w:rsid w:val="004A109B"/>
    <w:rsid w:val="004A1F0F"/>
    <w:rsid w:val="004A3507"/>
    <w:rsid w:val="004A7530"/>
    <w:rsid w:val="004A76BF"/>
    <w:rsid w:val="004B122A"/>
    <w:rsid w:val="004B1AF0"/>
    <w:rsid w:val="004B1D36"/>
    <w:rsid w:val="004B21FA"/>
    <w:rsid w:val="004B25E2"/>
    <w:rsid w:val="004B2E40"/>
    <w:rsid w:val="004B4BE8"/>
    <w:rsid w:val="004B4E41"/>
    <w:rsid w:val="004B6EAF"/>
    <w:rsid w:val="004B73F7"/>
    <w:rsid w:val="004C0021"/>
    <w:rsid w:val="004C076E"/>
    <w:rsid w:val="004C09A9"/>
    <w:rsid w:val="004C11D3"/>
    <w:rsid w:val="004C3172"/>
    <w:rsid w:val="004C3D43"/>
    <w:rsid w:val="004C4459"/>
    <w:rsid w:val="004C5FD3"/>
    <w:rsid w:val="004C628B"/>
    <w:rsid w:val="004C7C95"/>
    <w:rsid w:val="004D19B7"/>
    <w:rsid w:val="004D344F"/>
    <w:rsid w:val="004D43C6"/>
    <w:rsid w:val="004D6433"/>
    <w:rsid w:val="004D6684"/>
    <w:rsid w:val="004D6A94"/>
    <w:rsid w:val="004E022A"/>
    <w:rsid w:val="004E1628"/>
    <w:rsid w:val="004E2AA5"/>
    <w:rsid w:val="004E3837"/>
    <w:rsid w:val="004E413F"/>
    <w:rsid w:val="004E431A"/>
    <w:rsid w:val="004E4479"/>
    <w:rsid w:val="004E47B3"/>
    <w:rsid w:val="004E65BC"/>
    <w:rsid w:val="004E6854"/>
    <w:rsid w:val="004E70F5"/>
    <w:rsid w:val="004E7B1F"/>
    <w:rsid w:val="004F134A"/>
    <w:rsid w:val="004F159B"/>
    <w:rsid w:val="004F2064"/>
    <w:rsid w:val="004F2375"/>
    <w:rsid w:val="004F50C5"/>
    <w:rsid w:val="004F5210"/>
    <w:rsid w:val="004F6BE6"/>
    <w:rsid w:val="004F6C68"/>
    <w:rsid w:val="004F7B43"/>
    <w:rsid w:val="005015A4"/>
    <w:rsid w:val="00503EA4"/>
    <w:rsid w:val="0050452F"/>
    <w:rsid w:val="00504748"/>
    <w:rsid w:val="005048C9"/>
    <w:rsid w:val="0050555C"/>
    <w:rsid w:val="005057E5"/>
    <w:rsid w:val="0050585C"/>
    <w:rsid w:val="005059A9"/>
    <w:rsid w:val="00507E3D"/>
    <w:rsid w:val="00511515"/>
    <w:rsid w:val="00511C1F"/>
    <w:rsid w:val="0051263C"/>
    <w:rsid w:val="00513E7C"/>
    <w:rsid w:val="0051516E"/>
    <w:rsid w:val="00520263"/>
    <w:rsid w:val="00523B41"/>
    <w:rsid w:val="00523E6C"/>
    <w:rsid w:val="00524D15"/>
    <w:rsid w:val="005266CE"/>
    <w:rsid w:val="00526AB9"/>
    <w:rsid w:val="00526E4C"/>
    <w:rsid w:val="00531110"/>
    <w:rsid w:val="00531B8D"/>
    <w:rsid w:val="00532E16"/>
    <w:rsid w:val="00533B86"/>
    <w:rsid w:val="00534A2B"/>
    <w:rsid w:val="00534F6F"/>
    <w:rsid w:val="00535D92"/>
    <w:rsid w:val="00535FE0"/>
    <w:rsid w:val="0053696E"/>
    <w:rsid w:val="005373E1"/>
    <w:rsid w:val="00537BBC"/>
    <w:rsid w:val="00537C22"/>
    <w:rsid w:val="0054055A"/>
    <w:rsid w:val="00540ED5"/>
    <w:rsid w:val="00540EFA"/>
    <w:rsid w:val="0054153A"/>
    <w:rsid w:val="005420BE"/>
    <w:rsid w:val="00542122"/>
    <w:rsid w:val="00542B3E"/>
    <w:rsid w:val="0054374B"/>
    <w:rsid w:val="00544564"/>
    <w:rsid w:val="00544776"/>
    <w:rsid w:val="0054512F"/>
    <w:rsid w:val="00545A31"/>
    <w:rsid w:val="005533E9"/>
    <w:rsid w:val="00554675"/>
    <w:rsid w:val="00554D08"/>
    <w:rsid w:val="00555CF8"/>
    <w:rsid w:val="00555E65"/>
    <w:rsid w:val="005570B1"/>
    <w:rsid w:val="00560D7C"/>
    <w:rsid w:val="0056203D"/>
    <w:rsid w:val="00562897"/>
    <w:rsid w:val="00564937"/>
    <w:rsid w:val="005671C5"/>
    <w:rsid w:val="005700B4"/>
    <w:rsid w:val="00572DE4"/>
    <w:rsid w:val="00572E14"/>
    <w:rsid w:val="005731A7"/>
    <w:rsid w:val="005737A2"/>
    <w:rsid w:val="00574471"/>
    <w:rsid w:val="00574A41"/>
    <w:rsid w:val="00575E16"/>
    <w:rsid w:val="00576E49"/>
    <w:rsid w:val="0058066E"/>
    <w:rsid w:val="00581504"/>
    <w:rsid w:val="00582FC0"/>
    <w:rsid w:val="005838A7"/>
    <w:rsid w:val="00583B50"/>
    <w:rsid w:val="00583BC9"/>
    <w:rsid w:val="00583CE6"/>
    <w:rsid w:val="005843D5"/>
    <w:rsid w:val="00584546"/>
    <w:rsid w:val="00584AAB"/>
    <w:rsid w:val="00584B45"/>
    <w:rsid w:val="00585030"/>
    <w:rsid w:val="0058636C"/>
    <w:rsid w:val="00586652"/>
    <w:rsid w:val="00586C4F"/>
    <w:rsid w:val="0059056F"/>
    <w:rsid w:val="005912BD"/>
    <w:rsid w:val="0059192D"/>
    <w:rsid w:val="005930BD"/>
    <w:rsid w:val="005960D7"/>
    <w:rsid w:val="0059655F"/>
    <w:rsid w:val="005966B5"/>
    <w:rsid w:val="005967BB"/>
    <w:rsid w:val="005A2EDE"/>
    <w:rsid w:val="005A4AF8"/>
    <w:rsid w:val="005A64BD"/>
    <w:rsid w:val="005A6506"/>
    <w:rsid w:val="005A709D"/>
    <w:rsid w:val="005A7F65"/>
    <w:rsid w:val="005A7F77"/>
    <w:rsid w:val="005B07EC"/>
    <w:rsid w:val="005B1019"/>
    <w:rsid w:val="005B20DE"/>
    <w:rsid w:val="005B2634"/>
    <w:rsid w:val="005B6206"/>
    <w:rsid w:val="005B69E9"/>
    <w:rsid w:val="005B7F54"/>
    <w:rsid w:val="005C1E7A"/>
    <w:rsid w:val="005C42A6"/>
    <w:rsid w:val="005C4365"/>
    <w:rsid w:val="005C5C1D"/>
    <w:rsid w:val="005C5C72"/>
    <w:rsid w:val="005C5F07"/>
    <w:rsid w:val="005C6FAD"/>
    <w:rsid w:val="005D1015"/>
    <w:rsid w:val="005D5267"/>
    <w:rsid w:val="005D53F0"/>
    <w:rsid w:val="005D6959"/>
    <w:rsid w:val="005D7937"/>
    <w:rsid w:val="005E058F"/>
    <w:rsid w:val="005E33F9"/>
    <w:rsid w:val="005E3B81"/>
    <w:rsid w:val="005E4BA5"/>
    <w:rsid w:val="005E684F"/>
    <w:rsid w:val="005E7BCA"/>
    <w:rsid w:val="005F07B5"/>
    <w:rsid w:val="005F095B"/>
    <w:rsid w:val="005F19DE"/>
    <w:rsid w:val="005F4293"/>
    <w:rsid w:val="005F49F9"/>
    <w:rsid w:val="005F57FF"/>
    <w:rsid w:val="005F6E36"/>
    <w:rsid w:val="00603696"/>
    <w:rsid w:val="0060638B"/>
    <w:rsid w:val="00606BB8"/>
    <w:rsid w:val="00607126"/>
    <w:rsid w:val="00607D27"/>
    <w:rsid w:val="00613C69"/>
    <w:rsid w:val="00614D0F"/>
    <w:rsid w:val="00615BF8"/>
    <w:rsid w:val="00616091"/>
    <w:rsid w:val="00616DAF"/>
    <w:rsid w:val="00616F71"/>
    <w:rsid w:val="006170D9"/>
    <w:rsid w:val="00617711"/>
    <w:rsid w:val="00617714"/>
    <w:rsid w:val="00620C00"/>
    <w:rsid w:val="0062170D"/>
    <w:rsid w:val="00621C5C"/>
    <w:rsid w:val="00621CF9"/>
    <w:rsid w:val="0062379B"/>
    <w:rsid w:val="00624C2E"/>
    <w:rsid w:val="00624F41"/>
    <w:rsid w:val="00630028"/>
    <w:rsid w:val="0063064B"/>
    <w:rsid w:val="0063081A"/>
    <w:rsid w:val="0063126B"/>
    <w:rsid w:val="00631365"/>
    <w:rsid w:val="00632720"/>
    <w:rsid w:val="006328EA"/>
    <w:rsid w:val="006328EE"/>
    <w:rsid w:val="00633838"/>
    <w:rsid w:val="00633A3A"/>
    <w:rsid w:val="00634E75"/>
    <w:rsid w:val="006378AC"/>
    <w:rsid w:val="006379CD"/>
    <w:rsid w:val="006405B6"/>
    <w:rsid w:val="00641828"/>
    <w:rsid w:val="00641AF0"/>
    <w:rsid w:val="006428ED"/>
    <w:rsid w:val="00643FB9"/>
    <w:rsid w:val="00645128"/>
    <w:rsid w:val="006456D1"/>
    <w:rsid w:val="006467CC"/>
    <w:rsid w:val="00646936"/>
    <w:rsid w:val="00647118"/>
    <w:rsid w:val="00647999"/>
    <w:rsid w:val="00647F76"/>
    <w:rsid w:val="00650FA7"/>
    <w:rsid w:val="00651160"/>
    <w:rsid w:val="0065218D"/>
    <w:rsid w:val="00653837"/>
    <w:rsid w:val="00654A5B"/>
    <w:rsid w:val="00655776"/>
    <w:rsid w:val="00655AB6"/>
    <w:rsid w:val="00656342"/>
    <w:rsid w:val="006564FF"/>
    <w:rsid w:val="006569BF"/>
    <w:rsid w:val="00660C01"/>
    <w:rsid w:val="006611D0"/>
    <w:rsid w:val="0066137F"/>
    <w:rsid w:val="00662A1E"/>
    <w:rsid w:val="00662D24"/>
    <w:rsid w:val="006649FA"/>
    <w:rsid w:val="00665B71"/>
    <w:rsid w:val="006676C9"/>
    <w:rsid w:val="006725B0"/>
    <w:rsid w:val="00673155"/>
    <w:rsid w:val="00674086"/>
    <w:rsid w:val="00674AA3"/>
    <w:rsid w:val="00674FD4"/>
    <w:rsid w:val="006805D0"/>
    <w:rsid w:val="006813A6"/>
    <w:rsid w:val="006820A5"/>
    <w:rsid w:val="00682568"/>
    <w:rsid w:val="0068387D"/>
    <w:rsid w:val="00685657"/>
    <w:rsid w:val="00685F0A"/>
    <w:rsid w:val="006873A1"/>
    <w:rsid w:val="00687B68"/>
    <w:rsid w:val="00687B80"/>
    <w:rsid w:val="00690063"/>
    <w:rsid w:val="0069048F"/>
    <w:rsid w:val="006904A2"/>
    <w:rsid w:val="006906AD"/>
    <w:rsid w:val="0069332C"/>
    <w:rsid w:val="0069393C"/>
    <w:rsid w:val="00693B92"/>
    <w:rsid w:val="0069620E"/>
    <w:rsid w:val="00697290"/>
    <w:rsid w:val="00697803"/>
    <w:rsid w:val="006A02B1"/>
    <w:rsid w:val="006A0452"/>
    <w:rsid w:val="006A097E"/>
    <w:rsid w:val="006A0A4E"/>
    <w:rsid w:val="006A0CF4"/>
    <w:rsid w:val="006A1296"/>
    <w:rsid w:val="006A304A"/>
    <w:rsid w:val="006A30C9"/>
    <w:rsid w:val="006A3615"/>
    <w:rsid w:val="006A4080"/>
    <w:rsid w:val="006A48BA"/>
    <w:rsid w:val="006A4EFF"/>
    <w:rsid w:val="006A5349"/>
    <w:rsid w:val="006A59D9"/>
    <w:rsid w:val="006A645F"/>
    <w:rsid w:val="006A78FF"/>
    <w:rsid w:val="006A7C7C"/>
    <w:rsid w:val="006B0D6C"/>
    <w:rsid w:val="006B1E37"/>
    <w:rsid w:val="006B1F7D"/>
    <w:rsid w:val="006B31C1"/>
    <w:rsid w:val="006B3A88"/>
    <w:rsid w:val="006B4D67"/>
    <w:rsid w:val="006B5465"/>
    <w:rsid w:val="006B57AC"/>
    <w:rsid w:val="006C0127"/>
    <w:rsid w:val="006C0D7D"/>
    <w:rsid w:val="006C1289"/>
    <w:rsid w:val="006C3EA8"/>
    <w:rsid w:val="006C3FB9"/>
    <w:rsid w:val="006C5B24"/>
    <w:rsid w:val="006C630D"/>
    <w:rsid w:val="006C7295"/>
    <w:rsid w:val="006C76BF"/>
    <w:rsid w:val="006C7D25"/>
    <w:rsid w:val="006D0CE8"/>
    <w:rsid w:val="006D2DB0"/>
    <w:rsid w:val="006D335E"/>
    <w:rsid w:val="006D3FBB"/>
    <w:rsid w:val="006D4201"/>
    <w:rsid w:val="006D4457"/>
    <w:rsid w:val="006D523F"/>
    <w:rsid w:val="006D5ADD"/>
    <w:rsid w:val="006D6A7B"/>
    <w:rsid w:val="006E068E"/>
    <w:rsid w:val="006E0752"/>
    <w:rsid w:val="006E08ED"/>
    <w:rsid w:val="006E0BFC"/>
    <w:rsid w:val="006E1428"/>
    <w:rsid w:val="006E1B85"/>
    <w:rsid w:val="006E3168"/>
    <w:rsid w:val="006E397F"/>
    <w:rsid w:val="006E5934"/>
    <w:rsid w:val="006E5BB1"/>
    <w:rsid w:val="006E6B1C"/>
    <w:rsid w:val="006E74BD"/>
    <w:rsid w:val="006F1FEF"/>
    <w:rsid w:val="006F3F70"/>
    <w:rsid w:val="006F3F88"/>
    <w:rsid w:val="006F4399"/>
    <w:rsid w:val="006F5380"/>
    <w:rsid w:val="006F6097"/>
    <w:rsid w:val="006F67A1"/>
    <w:rsid w:val="006F6E5A"/>
    <w:rsid w:val="006F7163"/>
    <w:rsid w:val="006F7BD3"/>
    <w:rsid w:val="007010C1"/>
    <w:rsid w:val="007016B2"/>
    <w:rsid w:val="007016EF"/>
    <w:rsid w:val="0070206E"/>
    <w:rsid w:val="00702ABE"/>
    <w:rsid w:val="00703542"/>
    <w:rsid w:val="00704293"/>
    <w:rsid w:val="007044A6"/>
    <w:rsid w:val="00704C03"/>
    <w:rsid w:val="00705C27"/>
    <w:rsid w:val="00705DE0"/>
    <w:rsid w:val="00706047"/>
    <w:rsid w:val="007065C9"/>
    <w:rsid w:val="00706DD4"/>
    <w:rsid w:val="0071072B"/>
    <w:rsid w:val="00711F70"/>
    <w:rsid w:val="00712F62"/>
    <w:rsid w:val="00713A0B"/>
    <w:rsid w:val="00713ECA"/>
    <w:rsid w:val="00714204"/>
    <w:rsid w:val="00715DB6"/>
    <w:rsid w:val="00716C5A"/>
    <w:rsid w:val="00717582"/>
    <w:rsid w:val="00724571"/>
    <w:rsid w:val="0072536A"/>
    <w:rsid w:val="007265F1"/>
    <w:rsid w:val="0072681E"/>
    <w:rsid w:val="00730062"/>
    <w:rsid w:val="00730B53"/>
    <w:rsid w:val="00732F50"/>
    <w:rsid w:val="00734C4A"/>
    <w:rsid w:val="007365CC"/>
    <w:rsid w:val="007370C1"/>
    <w:rsid w:val="00737803"/>
    <w:rsid w:val="00740BE8"/>
    <w:rsid w:val="00740C06"/>
    <w:rsid w:val="0074185A"/>
    <w:rsid w:val="007422B5"/>
    <w:rsid w:val="00743867"/>
    <w:rsid w:val="00743C29"/>
    <w:rsid w:val="00744C16"/>
    <w:rsid w:val="0074702C"/>
    <w:rsid w:val="0075015E"/>
    <w:rsid w:val="00751280"/>
    <w:rsid w:val="00751429"/>
    <w:rsid w:val="00751ACF"/>
    <w:rsid w:val="00752506"/>
    <w:rsid w:val="00752D5C"/>
    <w:rsid w:val="007538E6"/>
    <w:rsid w:val="007541F9"/>
    <w:rsid w:val="007555EB"/>
    <w:rsid w:val="007556FE"/>
    <w:rsid w:val="0075705B"/>
    <w:rsid w:val="00757E27"/>
    <w:rsid w:val="00757E6E"/>
    <w:rsid w:val="007602CD"/>
    <w:rsid w:val="00762157"/>
    <w:rsid w:val="00763075"/>
    <w:rsid w:val="007630F2"/>
    <w:rsid w:val="00763816"/>
    <w:rsid w:val="0076386D"/>
    <w:rsid w:val="00764A83"/>
    <w:rsid w:val="00765126"/>
    <w:rsid w:val="00765173"/>
    <w:rsid w:val="007654DA"/>
    <w:rsid w:val="0076627A"/>
    <w:rsid w:val="00766D26"/>
    <w:rsid w:val="00766F39"/>
    <w:rsid w:val="00771A37"/>
    <w:rsid w:val="00772772"/>
    <w:rsid w:val="00775ED0"/>
    <w:rsid w:val="007763CF"/>
    <w:rsid w:val="00777C4F"/>
    <w:rsid w:val="007803D5"/>
    <w:rsid w:val="007807DD"/>
    <w:rsid w:val="00780835"/>
    <w:rsid w:val="00780886"/>
    <w:rsid w:val="00781AE5"/>
    <w:rsid w:val="00781E00"/>
    <w:rsid w:val="007830D1"/>
    <w:rsid w:val="0078399A"/>
    <w:rsid w:val="007842F2"/>
    <w:rsid w:val="00784477"/>
    <w:rsid w:val="00784E01"/>
    <w:rsid w:val="00785810"/>
    <w:rsid w:val="00786488"/>
    <w:rsid w:val="0078710C"/>
    <w:rsid w:val="00787447"/>
    <w:rsid w:val="007874F8"/>
    <w:rsid w:val="00787B2B"/>
    <w:rsid w:val="00787F2C"/>
    <w:rsid w:val="00790CA2"/>
    <w:rsid w:val="00791665"/>
    <w:rsid w:val="00791878"/>
    <w:rsid w:val="00791F49"/>
    <w:rsid w:val="00792C3B"/>
    <w:rsid w:val="0079541A"/>
    <w:rsid w:val="00795F0C"/>
    <w:rsid w:val="007960DD"/>
    <w:rsid w:val="0079625E"/>
    <w:rsid w:val="00796E9C"/>
    <w:rsid w:val="00797EFA"/>
    <w:rsid w:val="007A09A2"/>
    <w:rsid w:val="007A0D73"/>
    <w:rsid w:val="007A2109"/>
    <w:rsid w:val="007A2319"/>
    <w:rsid w:val="007A2701"/>
    <w:rsid w:val="007A2F01"/>
    <w:rsid w:val="007A36D6"/>
    <w:rsid w:val="007A38C6"/>
    <w:rsid w:val="007A4033"/>
    <w:rsid w:val="007A4449"/>
    <w:rsid w:val="007A46FB"/>
    <w:rsid w:val="007B1139"/>
    <w:rsid w:val="007B1A9E"/>
    <w:rsid w:val="007B1EF4"/>
    <w:rsid w:val="007B2694"/>
    <w:rsid w:val="007B2D21"/>
    <w:rsid w:val="007B4DF1"/>
    <w:rsid w:val="007B6935"/>
    <w:rsid w:val="007B6E55"/>
    <w:rsid w:val="007B7DFD"/>
    <w:rsid w:val="007C0AA0"/>
    <w:rsid w:val="007C0BC2"/>
    <w:rsid w:val="007C10B9"/>
    <w:rsid w:val="007C47EE"/>
    <w:rsid w:val="007C6E48"/>
    <w:rsid w:val="007C7A02"/>
    <w:rsid w:val="007D07EF"/>
    <w:rsid w:val="007D1A6B"/>
    <w:rsid w:val="007D1CC8"/>
    <w:rsid w:val="007D2855"/>
    <w:rsid w:val="007D2BB6"/>
    <w:rsid w:val="007D2D29"/>
    <w:rsid w:val="007D35DE"/>
    <w:rsid w:val="007D3C6B"/>
    <w:rsid w:val="007D5269"/>
    <w:rsid w:val="007D54F2"/>
    <w:rsid w:val="007D5783"/>
    <w:rsid w:val="007D6394"/>
    <w:rsid w:val="007D6482"/>
    <w:rsid w:val="007D67BB"/>
    <w:rsid w:val="007D684E"/>
    <w:rsid w:val="007D77D0"/>
    <w:rsid w:val="007E1462"/>
    <w:rsid w:val="007E2AE9"/>
    <w:rsid w:val="007E3456"/>
    <w:rsid w:val="007E363B"/>
    <w:rsid w:val="007E47F9"/>
    <w:rsid w:val="007E58EF"/>
    <w:rsid w:val="007E592C"/>
    <w:rsid w:val="007E5FDA"/>
    <w:rsid w:val="007E6266"/>
    <w:rsid w:val="007E6374"/>
    <w:rsid w:val="007E64CC"/>
    <w:rsid w:val="007E7CD5"/>
    <w:rsid w:val="007E7DAB"/>
    <w:rsid w:val="007F03AC"/>
    <w:rsid w:val="007F068D"/>
    <w:rsid w:val="007F20F9"/>
    <w:rsid w:val="007F4DF3"/>
    <w:rsid w:val="00800158"/>
    <w:rsid w:val="008004DD"/>
    <w:rsid w:val="008024B4"/>
    <w:rsid w:val="00803F9C"/>
    <w:rsid w:val="008042F3"/>
    <w:rsid w:val="008056E8"/>
    <w:rsid w:val="00806E73"/>
    <w:rsid w:val="008105E6"/>
    <w:rsid w:val="00810656"/>
    <w:rsid w:val="008123CC"/>
    <w:rsid w:val="00812605"/>
    <w:rsid w:val="008138BC"/>
    <w:rsid w:val="008159B8"/>
    <w:rsid w:val="00815F60"/>
    <w:rsid w:val="008166D5"/>
    <w:rsid w:val="00816D0D"/>
    <w:rsid w:val="00821CB0"/>
    <w:rsid w:val="00822D43"/>
    <w:rsid w:val="00823304"/>
    <w:rsid w:val="00823824"/>
    <w:rsid w:val="0082387F"/>
    <w:rsid w:val="00823AC2"/>
    <w:rsid w:val="00823DC3"/>
    <w:rsid w:val="008251D6"/>
    <w:rsid w:val="00826136"/>
    <w:rsid w:val="00832022"/>
    <w:rsid w:val="00832133"/>
    <w:rsid w:val="00834F2C"/>
    <w:rsid w:val="008363D9"/>
    <w:rsid w:val="008369F0"/>
    <w:rsid w:val="008401A5"/>
    <w:rsid w:val="00840C28"/>
    <w:rsid w:val="00842347"/>
    <w:rsid w:val="00842DFF"/>
    <w:rsid w:val="008449D2"/>
    <w:rsid w:val="008467A2"/>
    <w:rsid w:val="00850909"/>
    <w:rsid w:val="00851627"/>
    <w:rsid w:val="008520F9"/>
    <w:rsid w:val="008522C9"/>
    <w:rsid w:val="0085286C"/>
    <w:rsid w:val="00853612"/>
    <w:rsid w:val="00853D30"/>
    <w:rsid w:val="00855016"/>
    <w:rsid w:val="00857D76"/>
    <w:rsid w:val="00860C18"/>
    <w:rsid w:val="00861144"/>
    <w:rsid w:val="00861279"/>
    <w:rsid w:val="008651C9"/>
    <w:rsid w:val="00865B04"/>
    <w:rsid w:val="00867C3D"/>
    <w:rsid w:val="00867E62"/>
    <w:rsid w:val="00872052"/>
    <w:rsid w:val="008733B4"/>
    <w:rsid w:val="00876C43"/>
    <w:rsid w:val="00877014"/>
    <w:rsid w:val="00877341"/>
    <w:rsid w:val="0088137B"/>
    <w:rsid w:val="00881C02"/>
    <w:rsid w:val="00884EB4"/>
    <w:rsid w:val="00885993"/>
    <w:rsid w:val="00885DA0"/>
    <w:rsid w:val="008863D7"/>
    <w:rsid w:val="0088664A"/>
    <w:rsid w:val="0088751C"/>
    <w:rsid w:val="008879B3"/>
    <w:rsid w:val="00890F74"/>
    <w:rsid w:val="00891361"/>
    <w:rsid w:val="00892DBE"/>
    <w:rsid w:val="0089313A"/>
    <w:rsid w:val="00894C44"/>
    <w:rsid w:val="00897055"/>
    <w:rsid w:val="008A1F36"/>
    <w:rsid w:val="008A23E7"/>
    <w:rsid w:val="008A2608"/>
    <w:rsid w:val="008A316B"/>
    <w:rsid w:val="008A3673"/>
    <w:rsid w:val="008A3D87"/>
    <w:rsid w:val="008A3FD1"/>
    <w:rsid w:val="008A43DF"/>
    <w:rsid w:val="008A52BC"/>
    <w:rsid w:val="008A57BB"/>
    <w:rsid w:val="008A5B2A"/>
    <w:rsid w:val="008A657B"/>
    <w:rsid w:val="008A742A"/>
    <w:rsid w:val="008B02C5"/>
    <w:rsid w:val="008B0B59"/>
    <w:rsid w:val="008B0BF3"/>
    <w:rsid w:val="008B0D39"/>
    <w:rsid w:val="008B1363"/>
    <w:rsid w:val="008B1762"/>
    <w:rsid w:val="008B45E9"/>
    <w:rsid w:val="008B4EE9"/>
    <w:rsid w:val="008B7F8E"/>
    <w:rsid w:val="008C0C1D"/>
    <w:rsid w:val="008C1BB6"/>
    <w:rsid w:val="008C1C1A"/>
    <w:rsid w:val="008C2104"/>
    <w:rsid w:val="008C2862"/>
    <w:rsid w:val="008C29BA"/>
    <w:rsid w:val="008C2CF9"/>
    <w:rsid w:val="008C3678"/>
    <w:rsid w:val="008C39D1"/>
    <w:rsid w:val="008C48FD"/>
    <w:rsid w:val="008C6BA5"/>
    <w:rsid w:val="008C6F98"/>
    <w:rsid w:val="008C7AB1"/>
    <w:rsid w:val="008D0D62"/>
    <w:rsid w:val="008D18BB"/>
    <w:rsid w:val="008D3EFA"/>
    <w:rsid w:val="008D474B"/>
    <w:rsid w:val="008D54CF"/>
    <w:rsid w:val="008D795B"/>
    <w:rsid w:val="008E006E"/>
    <w:rsid w:val="008E0626"/>
    <w:rsid w:val="008E2CE1"/>
    <w:rsid w:val="008E4347"/>
    <w:rsid w:val="008E4543"/>
    <w:rsid w:val="008E4B1B"/>
    <w:rsid w:val="008E4DEC"/>
    <w:rsid w:val="008E4F73"/>
    <w:rsid w:val="008E50F7"/>
    <w:rsid w:val="008E5676"/>
    <w:rsid w:val="008E6B50"/>
    <w:rsid w:val="008E6D8E"/>
    <w:rsid w:val="008E7B4F"/>
    <w:rsid w:val="008E7D58"/>
    <w:rsid w:val="008F24C8"/>
    <w:rsid w:val="008F57E3"/>
    <w:rsid w:val="008F5D3A"/>
    <w:rsid w:val="008F7D79"/>
    <w:rsid w:val="00900201"/>
    <w:rsid w:val="0090053E"/>
    <w:rsid w:val="00901A5B"/>
    <w:rsid w:val="009021F5"/>
    <w:rsid w:val="00902DBD"/>
    <w:rsid w:val="00903573"/>
    <w:rsid w:val="009055A0"/>
    <w:rsid w:val="009074E5"/>
    <w:rsid w:val="00912163"/>
    <w:rsid w:val="00912F2A"/>
    <w:rsid w:val="00913AED"/>
    <w:rsid w:val="0091424E"/>
    <w:rsid w:val="009146C3"/>
    <w:rsid w:val="00914B9C"/>
    <w:rsid w:val="009151CB"/>
    <w:rsid w:val="00915426"/>
    <w:rsid w:val="00915610"/>
    <w:rsid w:val="00923B93"/>
    <w:rsid w:val="009242EA"/>
    <w:rsid w:val="00926173"/>
    <w:rsid w:val="00926715"/>
    <w:rsid w:val="00926B5B"/>
    <w:rsid w:val="00930534"/>
    <w:rsid w:val="009306D5"/>
    <w:rsid w:val="00931E04"/>
    <w:rsid w:val="009330D5"/>
    <w:rsid w:val="009340B6"/>
    <w:rsid w:val="00936208"/>
    <w:rsid w:val="009373D4"/>
    <w:rsid w:val="009403AC"/>
    <w:rsid w:val="009412EB"/>
    <w:rsid w:val="009415FD"/>
    <w:rsid w:val="00942132"/>
    <w:rsid w:val="0094249A"/>
    <w:rsid w:val="00943794"/>
    <w:rsid w:val="009437D6"/>
    <w:rsid w:val="00943FDA"/>
    <w:rsid w:val="00945086"/>
    <w:rsid w:val="00945969"/>
    <w:rsid w:val="00947545"/>
    <w:rsid w:val="009517A0"/>
    <w:rsid w:val="00952828"/>
    <w:rsid w:val="00953179"/>
    <w:rsid w:val="00953573"/>
    <w:rsid w:val="00954967"/>
    <w:rsid w:val="00954D6B"/>
    <w:rsid w:val="00954F7C"/>
    <w:rsid w:val="009551E4"/>
    <w:rsid w:val="00955439"/>
    <w:rsid w:val="00955968"/>
    <w:rsid w:val="00955ED6"/>
    <w:rsid w:val="00957BA2"/>
    <w:rsid w:val="00960521"/>
    <w:rsid w:val="00960908"/>
    <w:rsid w:val="00961CC2"/>
    <w:rsid w:val="00961DE7"/>
    <w:rsid w:val="00961F2B"/>
    <w:rsid w:val="009620BF"/>
    <w:rsid w:val="00962B05"/>
    <w:rsid w:val="00965CEE"/>
    <w:rsid w:val="00966143"/>
    <w:rsid w:val="00966346"/>
    <w:rsid w:val="00967018"/>
    <w:rsid w:val="00967F5C"/>
    <w:rsid w:val="00971278"/>
    <w:rsid w:val="0097133D"/>
    <w:rsid w:val="00972189"/>
    <w:rsid w:val="009744E9"/>
    <w:rsid w:val="009767FE"/>
    <w:rsid w:val="00976805"/>
    <w:rsid w:val="00976E3E"/>
    <w:rsid w:val="009804C7"/>
    <w:rsid w:val="0098056E"/>
    <w:rsid w:val="0098154B"/>
    <w:rsid w:val="0098163A"/>
    <w:rsid w:val="00981FA0"/>
    <w:rsid w:val="009837CF"/>
    <w:rsid w:val="009839BA"/>
    <w:rsid w:val="00984B31"/>
    <w:rsid w:val="00987FFD"/>
    <w:rsid w:val="009908CC"/>
    <w:rsid w:val="009917F0"/>
    <w:rsid w:val="00991C9C"/>
    <w:rsid w:val="00993D6A"/>
    <w:rsid w:val="00995355"/>
    <w:rsid w:val="0099595A"/>
    <w:rsid w:val="00995CD6"/>
    <w:rsid w:val="00997152"/>
    <w:rsid w:val="0099715D"/>
    <w:rsid w:val="009972DF"/>
    <w:rsid w:val="00997962"/>
    <w:rsid w:val="009A0F09"/>
    <w:rsid w:val="009A1AF3"/>
    <w:rsid w:val="009A2831"/>
    <w:rsid w:val="009A2896"/>
    <w:rsid w:val="009A2E24"/>
    <w:rsid w:val="009A370F"/>
    <w:rsid w:val="009A4A09"/>
    <w:rsid w:val="009A4FAA"/>
    <w:rsid w:val="009A5B0B"/>
    <w:rsid w:val="009B14F3"/>
    <w:rsid w:val="009B2768"/>
    <w:rsid w:val="009B3055"/>
    <w:rsid w:val="009B3A56"/>
    <w:rsid w:val="009B66B7"/>
    <w:rsid w:val="009B7033"/>
    <w:rsid w:val="009C02E6"/>
    <w:rsid w:val="009C11A0"/>
    <w:rsid w:val="009C24F6"/>
    <w:rsid w:val="009C2657"/>
    <w:rsid w:val="009C29EF"/>
    <w:rsid w:val="009C2AB5"/>
    <w:rsid w:val="009C4105"/>
    <w:rsid w:val="009C4CCB"/>
    <w:rsid w:val="009C56B2"/>
    <w:rsid w:val="009C5B0A"/>
    <w:rsid w:val="009C5C15"/>
    <w:rsid w:val="009C5CC6"/>
    <w:rsid w:val="009C6EEB"/>
    <w:rsid w:val="009C71CA"/>
    <w:rsid w:val="009C75E7"/>
    <w:rsid w:val="009D1BF4"/>
    <w:rsid w:val="009D234B"/>
    <w:rsid w:val="009D243B"/>
    <w:rsid w:val="009D2CF7"/>
    <w:rsid w:val="009D4167"/>
    <w:rsid w:val="009D4683"/>
    <w:rsid w:val="009D5261"/>
    <w:rsid w:val="009D6E91"/>
    <w:rsid w:val="009D7B2F"/>
    <w:rsid w:val="009E084A"/>
    <w:rsid w:val="009E0AFD"/>
    <w:rsid w:val="009E1896"/>
    <w:rsid w:val="009E202F"/>
    <w:rsid w:val="009E2570"/>
    <w:rsid w:val="009E2E02"/>
    <w:rsid w:val="009E358A"/>
    <w:rsid w:val="009E52CE"/>
    <w:rsid w:val="009E5788"/>
    <w:rsid w:val="009E6268"/>
    <w:rsid w:val="009E6292"/>
    <w:rsid w:val="009E6A32"/>
    <w:rsid w:val="009E6D3F"/>
    <w:rsid w:val="009E6E9F"/>
    <w:rsid w:val="009E6FAC"/>
    <w:rsid w:val="009E7996"/>
    <w:rsid w:val="009E7C7E"/>
    <w:rsid w:val="009E7D82"/>
    <w:rsid w:val="009F041F"/>
    <w:rsid w:val="009F1A28"/>
    <w:rsid w:val="009F25D4"/>
    <w:rsid w:val="009F344F"/>
    <w:rsid w:val="009F3587"/>
    <w:rsid w:val="009F3CDC"/>
    <w:rsid w:val="009F5577"/>
    <w:rsid w:val="009F5EC7"/>
    <w:rsid w:val="009F6340"/>
    <w:rsid w:val="009F66B3"/>
    <w:rsid w:val="009F71F5"/>
    <w:rsid w:val="00A00084"/>
    <w:rsid w:val="00A0058A"/>
    <w:rsid w:val="00A00BE8"/>
    <w:rsid w:val="00A01011"/>
    <w:rsid w:val="00A017CA"/>
    <w:rsid w:val="00A01819"/>
    <w:rsid w:val="00A01D95"/>
    <w:rsid w:val="00A01E7F"/>
    <w:rsid w:val="00A01FCE"/>
    <w:rsid w:val="00A02FC6"/>
    <w:rsid w:val="00A03524"/>
    <w:rsid w:val="00A03AC8"/>
    <w:rsid w:val="00A03C3F"/>
    <w:rsid w:val="00A047E2"/>
    <w:rsid w:val="00A050AA"/>
    <w:rsid w:val="00A0764E"/>
    <w:rsid w:val="00A10B47"/>
    <w:rsid w:val="00A11115"/>
    <w:rsid w:val="00A113B8"/>
    <w:rsid w:val="00A12150"/>
    <w:rsid w:val="00A129EC"/>
    <w:rsid w:val="00A12E0C"/>
    <w:rsid w:val="00A13268"/>
    <w:rsid w:val="00A1526A"/>
    <w:rsid w:val="00A16242"/>
    <w:rsid w:val="00A162D1"/>
    <w:rsid w:val="00A1694D"/>
    <w:rsid w:val="00A20364"/>
    <w:rsid w:val="00A2052E"/>
    <w:rsid w:val="00A2182A"/>
    <w:rsid w:val="00A2607D"/>
    <w:rsid w:val="00A262D3"/>
    <w:rsid w:val="00A2635C"/>
    <w:rsid w:val="00A27073"/>
    <w:rsid w:val="00A272BA"/>
    <w:rsid w:val="00A307D6"/>
    <w:rsid w:val="00A33340"/>
    <w:rsid w:val="00A361BB"/>
    <w:rsid w:val="00A3761B"/>
    <w:rsid w:val="00A40926"/>
    <w:rsid w:val="00A4120D"/>
    <w:rsid w:val="00A4124B"/>
    <w:rsid w:val="00A44C91"/>
    <w:rsid w:val="00A45514"/>
    <w:rsid w:val="00A45E4B"/>
    <w:rsid w:val="00A4642A"/>
    <w:rsid w:val="00A46D42"/>
    <w:rsid w:val="00A54C0D"/>
    <w:rsid w:val="00A552EB"/>
    <w:rsid w:val="00A5551B"/>
    <w:rsid w:val="00A556A3"/>
    <w:rsid w:val="00A55F80"/>
    <w:rsid w:val="00A56243"/>
    <w:rsid w:val="00A5638E"/>
    <w:rsid w:val="00A575FA"/>
    <w:rsid w:val="00A60AB9"/>
    <w:rsid w:val="00A61709"/>
    <w:rsid w:val="00A61A0A"/>
    <w:rsid w:val="00A62D8E"/>
    <w:rsid w:val="00A63DD7"/>
    <w:rsid w:val="00A64B4C"/>
    <w:rsid w:val="00A65302"/>
    <w:rsid w:val="00A66D43"/>
    <w:rsid w:val="00A67D19"/>
    <w:rsid w:val="00A7009D"/>
    <w:rsid w:val="00A70498"/>
    <w:rsid w:val="00A70C0C"/>
    <w:rsid w:val="00A718A1"/>
    <w:rsid w:val="00A72E27"/>
    <w:rsid w:val="00A7329F"/>
    <w:rsid w:val="00A73B36"/>
    <w:rsid w:val="00A74190"/>
    <w:rsid w:val="00A748B0"/>
    <w:rsid w:val="00A76A31"/>
    <w:rsid w:val="00A801D3"/>
    <w:rsid w:val="00A808A5"/>
    <w:rsid w:val="00A80D6C"/>
    <w:rsid w:val="00A80E1F"/>
    <w:rsid w:val="00A81052"/>
    <w:rsid w:val="00A81E21"/>
    <w:rsid w:val="00A8205E"/>
    <w:rsid w:val="00A84BAD"/>
    <w:rsid w:val="00A85B25"/>
    <w:rsid w:val="00A85F61"/>
    <w:rsid w:val="00A8726E"/>
    <w:rsid w:val="00A930A8"/>
    <w:rsid w:val="00A9507C"/>
    <w:rsid w:val="00A958BA"/>
    <w:rsid w:val="00A96922"/>
    <w:rsid w:val="00A972F3"/>
    <w:rsid w:val="00AA0281"/>
    <w:rsid w:val="00AA0F9F"/>
    <w:rsid w:val="00AA1EF2"/>
    <w:rsid w:val="00AA204F"/>
    <w:rsid w:val="00AA230F"/>
    <w:rsid w:val="00AA3A76"/>
    <w:rsid w:val="00AA3D55"/>
    <w:rsid w:val="00AA40EA"/>
    <w:rsid w:val="00AA46E6"/>
    <w:rsid w:val="00AA491E"/>
    <w:rsid w:val="00AA59E6"/>
    <w:rsid w:val="00AA5D0C"/>
    <w:rsid w:val="00AA61BC"/>
    <w:rsid w:val="00AA6477"/>
    <w:rsid w:val="00AA649E"/>
    <w:rsid w:val="00AA66EA"/>
    <w:rsid w:val="00AA6AC2"/>
    <w:rsid w:val="00AA7F44"/>
    <w:rsid w:val="00AB0E42"/>
    <w:rsid w:val="00AB13E1"/>
    <w:rsid w:val="00AB170D"/>
    <w:rsid w:val="00AB2237"/>
    <w:rsid w:val="00AB23BF"/>
    <w:rsid w:val="00AB2485"/>
    <w:rsid w:val="00AB46FF"/>
    <w:rsid w:val="00AB474B"/>
    <w:rsid w:val="00AB5223"/>
    <w:rsid w:val="00AB63FB"/>
    <w:rsid w:val="00AB6996"/>
    <w:rsid w:val="00AB7FE0"/>
    <w:rsid w:val="00AC0860"/>
    <w:rsid w:val="00AC1F4F"/>
    <w:rsid w:val="00AC2089"/>
    <w:rsid w:val="00AC3683"/>
    <w:rsid w:val="00AC4818"/>
    <w:rsid w:val="00AC61C7"/>
    <w:rsid w:val="00AC73A9"/>
    <w:rsid w:val="00AC7A11"/>
    <w:rsid w:val="00AC7A9B"/>
    <w:rsid w:val="00AD0C24"/>
    <w:rsid w:val="00AD0E37"/>
    <w:rsid w:val="00AD128C"/>
    <w:rsid w:val="00AD1B70"/>
    <w:rsid w:val="00AD3095"/>
    <w:rsid w:val="00AD3C30"/>
    <w:rsid w:val="00AD487C"/>
    <w:rsid w:val="00AD643F"/>
    <w:rsid w:val="00AD6F78"/>
    <w:rsid w:val="00AD71D9"/>
    <w:rsid w:val="00AD7AEE"/>
    <w:rsid w:val="00AE1625"/>
    <w:rsid w:val="00AE205D"/>
    <w:rsid w:val="00AE52C4"/>
    <w:rsid w:val="00AE564B"/>
    <w:rsid w:val="00AE6D2B"/>
    <w:rsid w:val="00AE6F80"/>
    <w:rsid w:val="00AF0BB8"/>
    <w:rsid w:val="00AF1D40"/>
    <w:rsid w:val="00AF2251"/>
    <w:rsid w:val="00AF48A3"/>
    <w:rsid w:val="00AF4EA0"/>
    <w:rsid w:val="00AF6006"/>
    <w:rsid w:val="00AF66E1"/>
    <w:rsid w:val="00AF729E"/>
    <w:rsid w:val="00B00879"/>
    <w:rsid w:val="00B0138A"/>
    <w:rsid w:val="00B01E40"/>
    <w:rsid w:val="00B02D1A"/>
    <w:rsid w:val="00B03BAE"/>
    <w:rsid w:val="00B04435"/>
    <w:rsid w:val="00B060E0"/>
    <w:rsid w:val="00B0792F"/>
    <w:rsid w:val="00B07CAA"/>
    <w:rsid w:val="00B10A2B"/>
    <w:rsid w:val="00B10BE0"/>
    <w:rsid w:val="00B14A13"/>
    <w:rsid w:val="00B15F21"/>
    <w:rsid w:val="00B1640E"/>
    <w:rsid w:val="00B16DD4"/>
    <w:rsid w:val="00B16FE8"/>
    <w:rsid w:val="00B17252"/>
    <w:rsid w:val="00B21564"/>
    <w:rsid w:val="00B21F44"/>
    <w:rsid w:val="00B22186"/>
    <w:rsid w:val="00B22892"/>
    <w:rsid w:val="00B22BD8"/>
    <w:rsid w:val="00B22EE7"/>
    <w:rsid w:val="00B235DD"/>
    <w:rsid w:val="00B236B8"/>
    <w:rsid w:val="00B24883"/>
    <w:rsid w:val="00B24FF2"/>
    <w:rsid w:val="00B254AF"/>
    <w:rsid w:val="00B25B5E"/>
    <w:rsid w:val="00B332C1"/>
    <w:rsid w:val="00B345A9"/>
    <w:rsid w:val="00B35A52"/>
    <w:rsid w:val="00B362D4"/>
    <w:rsid w:val="00B37325"/>
    <w:rsid w:val="00B40D7A"/>
    <w:rsid w:val="00B42E94"/>
    <w:rsid w:val="00B4336B"/>
    <w:rsid w:val="00B4355B"/>
    <w:rsid w:val="00B4402A"/>
    <w:rsid w:val="00B46B2B"/>
    <w:rsid w:val="00B46C45"/>
    <w:rsid w:val="00B46C8D"/>
    <w:rsid w:val="00B47283"/>
    <w:rsid w:val="00B47632"/>
    <w:rsid w:val="00B505FE"/>
    <w:rsid w:val="00B51817"/>
    <w:rsid w:val="00B51E04"/>
    <w:rsid w:val="00B52899"/>
    <w:rsid w:val="00B52B66"/>
    <w:rsid w:val="00B533EA"/>
    <w:rsid w:val="00B54EB6"/>
    <w:rsid w:val="00B555F3"/>
    <w:rsid w:val="00B55FC8"/>
    <w:rsid w:val="00B6068B"/>
    <w:rsid w:val="00B62325"/>
    <w:rsid w:val="00B6320D"/>
    <w:rsid w:val="00B63558"/>
    <w:rsid w:val="00B65515"/>
    <w:rsid w:val="00B66231"/>
    <w:rsid w:val="00B67593"/>
    <w:rsid w:val="00B67E55"/>
    <w:rsid w:val="00B70513"/>
    <w:rsid w:val="00B7096F"/>
    <w:rsid w:val="00B710E0"/>
    <w:rsid w:val="00B71FD8"/>
    <w:rsid w:val="00B721AD"/>
    <w:rsid w:val="00B72C1A"/>
    <w:rsid w:val="00B72CE3"/>
    <w:rsid w:val="00B73198"/>
    <w:rsid w:val="00B73BEF"/>
    <w:rsid w:val="00B74B1D"/>
    <w:rsid w:val="00B74C52"/>
    <w:rsid w:val="00B76C39"/>
    <w:rsid w:val="00B77143"/>
    <w:rsid w:val="00B7745A"/>
    <w:rsid w:val="00B77BDB"/>
    <w:rsid w:val="00B77FEF"/>
    <w:rsid w:val="00B833D0"/>
    <w:rsid w:val="00B84828"/>
    <w:rsid w:val="00B851B7"/>
    <w:rsid w:val="00B86078"/>
    <w:rsid w:val="00B8616B"/>
    <w:rsid w:val="00B877E0"/>
    <w:rsid w:val="00B93076"/>
    <w:rsid w:val="00B937F7"/>
    <w:rsid w:val="00B95DA0"/>
    <w:rsid w:val="00B961ED"/>
    <w:rsid w:val="00B9754E"/>
    <w:rsid w:val="00B97C10"/>
    <w:rsid w:val="00BA1838"/>
    <w:rsid w:val="00BA1920"/>
    <w:rsid w:val="00BA2AFD"/>
    <w:rsid w:val="00BA3E4A"/>
    <w:rsid w:val="00BA409E"/>
    <w:rsid w:val="00BB4A02"/>
    <w:rsid w:val="00BB5938"/>
    <w:rsid w:val="00BB5AF0"/>
    <w:rsid w:val="00BB6A5A"/>
    <w:rsid w:val="00BB74BF"/>
    <w:rsid w:val="00BB7840"/>
    <w:rsid w:val="00BC05D1"/>
    <w:rsid w:val="00BC37AA"/>
    <w:rsid w:val="00BC3E41"/>
    <w:rsid w:val="00BC4D0C"/>
    <w:rsid w:val="00BC4F56"/>
    <w:rsid w:val="00BC578E"/>
    <w:rsid w:val="00BC6667"/>
    <w:rsid w:val="00BC6886"/>
    <w:rsid w:val="00BC6A98"/>
    <w:rsid w:val="00BC6C67"/>
    <w:rsid w:val="00BC6DD0"/>
    <w:rsid w:val="00BC7790"/>
    <w:rsid w:val="00BD2E62"/>
    <w:rsid w:val="00BD388A"/>
    <w:rsid w:val="00BD68D2"/>
    <w:rsid w:val="00BD7D85"/>
    <w:rsid w:val="00BE04C2"/>
    <w:rsid w:val="00BE1314"/>
    <w:rsid w:val="00BE5031"/>
    <w:rsid w:val="00BE5735"/>
    <w:rsid w:val="00BE5E6B"/>
    <w:rsid w:val="00BE6897"/>
    <w:rsid w:val="00BE7B76"/>
    <w:rsid w:val="00BE7E20"/>
    <w:rsid w:val="00BF0B6B"/>
    <w:rsid w:val="00BF1BB1"/>
    <w:rsid w:val="00BF1C80"/>
    <w:rsid w:val="00BF2087"/>
    <w:rsid w:val="00BF2D46"/>
    <w:rsid w:val="00BF3A65"/>
    <w:rsid w:val="00BF4537"/>
    <w:rsid w:val="00BF4FF1"/>
    <w:rsid w:val="00BF533C"/>
    <w:rsid w:val="00BF656B"/>
    <w:rsid w:val="00BF68EB"/>
    <w:rsid w:val="00BF7D15"/>
    <w:rsid w:val="00BF7D76"/>
    <w:rsid w:val="00C01A82"/>
    <w:rsid w:val="00C0233B"/>
    <w:rsid w:val="00C0326E"/>
    <w:rsid w:val="00C03793"/>
    <w:rsid w:val="00C07E6D"/>
    <w:rsid w:val="00C100F7"/>
    <w:rsid w:val="00C102CC"/>
    <w:rsid w:val="00C1069C"/>
    <w:rsid w:val="00C113FB"/>
    <w:rsid w:val="00C11D59"/>
    <w:rsid w:val="00C144B9"/>
    <w:rsid w:val="00C157C9"/>
    <w:rsid w:val="00C17941"/>
    <w:rsid w:val="00C17DD8"/>
    <w:rsid w:val="00C2113C"/>
    <w:rsid w:val="00C212E4"/>
    <w:rsid w:val="00C21D89"/>
    <w:rsid w:val="00C23019"/>
    <w:rsid w:val="00C23206"/>
    <w:rsid w:val="00C24655"/>
    <w:rsid w:val="00C30421"/>
    <w:rsid w:val="00C31017"/>
    <w:rsid w:val="00C3151A"/>
    <w:rsid w:val="00C3194C"/>
    <w:rsid w:val="00C32C90"/>
    <w:rsid w:val="00C3301C"/>
    <w:rsid w:val="00C3449A"/>
    <w:rsid w:val="00C34C8A"/>
    <w:rsid w:val="00C36D52"/>
    <w:rsid w:val="00C41B80"/>
    <w:rsid w:val="00C41EF2"/>
    <w:rsid w:val="00C420D9"/>
    <w:rsid w:val="00C43253"/>
    <w:rsid w:val="00C43423"/>
    <w:rsid w:val="00C46F2A"/>
    <w:rsid w:val="00C4751C"/>
    <w:rsid w:val="00C47825"/>
    <w:rsid w:val="00C47E07"/>
    <w:rsid w:val="00C50235"/>
    <w:rsid w:val="00C50EE2"/>
    <w:rsid w:val="00C514AA"/>
    <w:rsid w:val="00C52075"/>
    <w:rsid w:val="00C5232D"/>
    <w:rsid w:val="00C5257F"/>
    <w:rsid w:val="00C52D9B"/>
    <w:rsid w:val="00C52DE2"/>
    <w:rsid w:val="00C5304F"/>
    <w:rsid w:val="00C530D4"/>
    <w:rsid w:val="00C533BE"/>
    <w:rsid w:val="00C535F4"/>
    <w:rsid w:val="00C53F3B"/>
    <w:rsid w:val="00C54AE2"/>
    <w:rsid w:val="00C550DD"/>
    <w:rsid w:val="00C5596D"/>
    <w:rsid w:val="00C55A96"/>
    <w:rsid w:val="00C55BEF"/>
    <w:rsid w:val="00C56D30"/>
    <w:rsid w:val="00C5711E"/>
    <w:rsid w:val="00C57216"/>
    <w:rsid w:val="00C5737F"/>
    <w:rsid w:val="00C57840"/>
    <w:rsid w:val="00C57B29"/>
    <w:rsid w:val="00C57F0F"/>
    <w:rsid w:val="00C601ED"/>
    <w:rsid w:val="00C608E8"/>
    <w:rsid w:val="00C61B1C"/>
    <w:rsid w:val="00C655F6"/>
    <w:rsid w:val="00C655F8"/>
    <w:rsid w:val="00C65812"/>
    <w:rsid w:val="00C671D6"/>
    <w:rsid w:val="00C676B3"/>
    <w:rsid w:val="00C706E4"/>
    <w:rsid w:val="00C71CE7"/>
    <w:rsid w:val="00C71E8F"/>
    <w:rsid w:val="00C737CA"/>
    <w:rsid w:val="00C7388C"/>
    <w:rsid w:val="00C755FF"/>
    <w:rsid w:val="00C7562E"/>
    <w:rsid w:val="00C7633B"/>
    <w:rsid w:val="00C80022"/>
    <w:rsid w:val="00C80421"/>
    <w:rsid w:val="00C82F10"/>
    <w:rsid w:val="00C8396C"/>
    <w:rsid w:val="00C83B42"/>
    <w:rsid w:val="00C84D54"/>
    <w:rsid w:val="00C858E6"/>
    <w:rsid w:val="00C85DD7"/>
    <w:rsid w:val="00C8704A"/>
    <w:rsid w:val="00C87B8A"/>
    <w:rsid w:val="00C90566"/>
    <w:rsid w:val="00C91272"/>
    <w:rsid w:val="00C92C7E"/>
    <w:rsid w:val="00C936EF"/>
    <w:rsid w:val="00C94BBA"/>
    <w:rsid w:val="00C94C43"/>
    <w:rsid w:val="00C94C7B"/>
    <w:rsid w:val="00C96275"/>
    <w:rsid w:val="00C97B59"/>
    <w:rsid w:val="00CA0B40"/>
    <w:rsid w:val="00CA0CC2"/>
    <w:rsid w:val="00CA44C6"/>
    <w:rsid w:val="00CA5A9B"/>
    <w:rsid w:val="00CA61FF"/>
    <w:rsid w:val="00CA65C8"/>
    <w:rsid w:val="00CA662F"/>
    <w:rsid w:val="00CB025E"/>
    <w:rsid w:val="00CB190B"/>
    <w:rsid w:val="00CB35A3"/>
    <w:rsid w:val="00CB44BC"/>
    <w:rsid w:val="00CB5BD5"/>
    <w:rsid w:val="00CB5DD2"/>
    <w:rsid w:val="00CB71CF"/>
    <w:rsid w:val="00CB74BD"/>
    <w:rsid w:val="00CC09C0"/>
    <w:rsid w:val="00CC0D74"/>
    <w:rsid w:val="00CC39FD"/>
    <w:rsid w:val="00CC3EA1"/>
    <w:rsid w:val="00CC3F75"/>
    <w:rsid w:val="00CC453F"/>
    <w:rsid w:val="00CC535B"/>
    <w:rsid w:val="00CC5AC7"/>
    <w:rsid w:val="00CC6506"/>
    <w:rsid w:val="00CC6D51"/>
    <w:rsid w:val="00CC70DF"/>
    <w:rsid w:val="00CC7F35"/>
    <w:rsid w:val="00CD076D"/>
    <w:rsid w:val="00CD1358"/>
    <w:rsid w:val="00CD1746"/>
    <w:rsid w:val="00CD1CAB"/>
    <w:rsid w:val="00CD219F"/>
    <w:rsid w:val="00CD4C2E"/>
    <w:rsid w:val="00CD53B2"/>
    <w:rsid w:val="00CD5A17"/>
    <w:rsid w:val="00CD65B6"/>
    <w:rsid w:val="00CD6AA7"/>
    <w:rsid w:val="00CE125B"/>
    <w:rsid w:val="00CE2C5E"/>
    <w:rsid w:val="00CE2EB2"/>
    <w:rsid w:val="00CE45DD"/>
    <w:rsid w:val="00CE78F4"/>
    <w:rsid w:val="00CE7AD0"/>
    <w:rsid w:val="00CF00ED"/>
    <w:rsid w:val="00CF0C07"/>
    <w:rsid w:val="00CF1E3C"/>
    <w:rsid w:val="00CF282F"/>
    <w:rsid w:val="00CF2F16"/>
    <w:rsid w:val="00CF42BB"/>
    <w:rsid w:val="00CF447E"/>
    <w:rsid w:val="00CF4AD9"/>
    <w:rsid w:val="00CF5CA7"/>
    <w:rsid w:val="00CF6479"/>
    <w:rsid w:val="00CF6CAE"/>
    <w:rsid w:val="00CF7843"/>
    <w:rsid w:val="00CF78A8"/>
    <w:rsid w:val="00CF7974"/>
    <w:rsid w:val="00D0252C"/>
    <w:rsid w:val="00D02894"/>
    <w:rsid w:val="00D03CAF"/>
    <w:rsid w:val="00D0486C"/>
    <w:rsid w:val="00D049E4"/>
    <w:rsid w:val="00D05492"/>
    <w:rsid w:val="00D0663C"/>
    <w:rsid w:val="00D0760B"/>
    <w:rsid w:val="00D10C28"/>
    <w:rsid w:val="00D12391"/>
    <w:rsid w:val="00D13328"/>
    <w:rsid w:val="00D141E4"/>
    <w:rsid w:val="00D15F61"/>
    <w:rsid w:val="00D202F5"/>
    <w:rsid w:val="00D20918"/>
    <w:rsid w:val="00D20EEE"/>
    <w:rsid w:val="00D214E3"/>
    <w:rsid w:val="00D21FF7"/>
    <w:rsid w:val="00D223BB"/>
    <w:rsid w:val="00D22592"/>
    <w:rsid w:val="00D2354D"/>
    <w:rsid w:val="00D26079"/>
    <w:rsid w:val="00D2672F"/>
    <w:rsid w:val="00D31EFF"/>
    <w:rsid w:val="00D327E6"/>
    <w:rsid w:val="00D33680"/>
    <w:rsid w:val="00D342B3"/>
    <w:rsid w:val="00D360A2"/>
    <w:rsid w:val="00D411B1"/>
    <w:rsid w:val="00D42872"/>
    <w:rsid w:val="00D43906"/>
    <w:rsid w:val="00D44057"/>
    <w:rsid w:val="00D44704"/>
    <w:rsid w:val="00D44B24"/>
    <w:rsid w:val="00D45284"/>
    <w:rsid w:val="00D46472"/>
    <w:rsid w:val="00D468E2"/>
    <w:rsid w:val="00D471DF"/>
    <w:rsid w:val="00D4786A"/>
    <w:rsid w:val="00D5059A"/>
    <w:rsid w:val="00D50624"/>
    <w:rsid w:val="00D51E1D"/>
    <w:rsid w:val="00D528BA"/>
    <w:rsid w:val="00D534B1"/>
    <w:rsid w:val="00D56B9C"/>
    <w:rsid w:val="00D57EDD"/>
    <w:rsid w:val="00D60448"/>
    <w:rsid w:val="00D6070A"/>
    <w:rsid w:val="00D616CC"/>
    <w:rsid w:val="00D61809"/>
    <w:rsid w:val="00D61DB3"/>
    <w:rsid w:val="00D628AF"/>
    <w:rsid w:val="00D63A31"/>
    <w:rsid w:val="00D64215"/>
    <w:rsid w:val="00D649E8"/>
    <w:rsid w:val="00D65F85"/>
    <w:rsid w:val="00D6752D"/>
    <w:rsid w:val="00D6761A"/>
    <w:rsid w:val="00D67C5D"/>
    <w:rsid w:val="00D71069"/>
    <w:rsid w:val="00D7311C"/>
    <w:rsid w:val="00D7410A"/>
    <w:rsid w:val="00D752CA"/>
    <w:rsid w:val="00D75344"/>
    <w:rsid w:val="00D76DF3"/>
    <w:rsid w:val="00D76F15"/>
    <w:rsid w:val="00D800AE"/>
    <w:rsid w:val="00D82CC0"/>
    <w:rsid w:val="00D82DD6"/>
    <w:rsid w:val="00D84B95"/>
    <w:rsid w:val="00D8544D"/>
    <w:rsid w:val="00D87A8D"/>
    <w:rsid w:val="00D912CA"/>
    <w:rsid w:val="00D92680"/>
    <w:rsid w:val="00D932D6"/>
    <w:rsid w:val="00D94CA0"/>
    <w:rsid w:val="00D955D5"/>
    <w:rsid w:val="00D97B4D"/>
    <w:rsid w:val="00DA0E2C"/>
    <w:rsid w:val="00DA13B4"/>
    <w:rsid w:val="00DA1C91"/>
    <w:rsid w:val="00DA20B3"/>
    <w:rsid w:val="00DA2112"/>
    <w:rsid w:val="00DA32D7"/>
    <w:rsid w:val="00DA3AD7"/>
    <w:rsid w:val="00DA43BA"/>
    <w:rsid w:val="00DA6054"/>
    <w:rsid w:val="00DA6704"/>
    <w:rsid w:val="00DA7745"/>
    <w:rsid w:val="00DA7B0E"/>
    <w:rsid w:val="00DB0948"/>
    <w:rsid w:val="00DB24D2"/>
    <w:rsid w:val="00DB3146"/>
    <w:rsid w:val="00DB33C1"/>
    <w:rsid w:val="00DB3BB2"/>
    <w:rsid w:val="00DB3EB2"/>
    <w:rsid w:val="00DB4BC1"/>
    <w:rsid w:val="00DB4C8E"/>
    <w:rsid w:val="00DB58A3"/>
    <w:rsid w:val="00DB7517"/>
    <w:rsid w:val="00DC05B6"/>
    <w:rsid w:val="00DC0B0A"/>
    <w:rsid w:val="00DC1954"/>
    <w:rsid w:val="00DC1CD4"/>
    <w:rsid w:val="00DC286C"/>
    <w:rsid w:val="00DC3032"/>
    <w:rsid w:val="00DC5B5D"/>
    <w:rsid w:val="00DD07DF"/>
    <w:rsid w:val="00DD31BE"/>
    <w:rsid w:val="00DD335F"/>
    <w:rsid w:val="00DD3B9E"/>
    <w:rsid w:val="00DD3D55"/>
    <w:rsid w:val="00DD44A1"/>
    <w:rsid w:val="00DD6D15"/>
    <w:rsid w:val="00DD7275"/>
    <w:rsid w:val="00DD7B6A"/>
    <w:rsid w:val="00DE0005"/>
    <w:rsid w:val="00DE09D4"/>
    <w:rsid w:val="00DE15B1"/>
    <w:rsid w:val="00DE2961"/>
    <w:rsid w:val="00DE319E"/>
    <w:rsid w:val="00DE34B3"/>
    <w:rsid w:val="00DE3F08"/>
    <w:rsid w:val="00DE4276"/>
    <w:rsid w:val="00DE4ACE"/>
    <w:rsid w:val="00DE4B32"/>
    <w:rsid w:val="00DE559A"/>
    <w:rsid w:val="00DE5780"/>
    <w:rsid w:val="00DE7039"/>
    <w:rsid w:val="00DE7841"/>
    <w:rsid w:val="00DE7DD9"/>
    <w:rsid w:val="00DF0429"/>
    <w:rsid w:val="00DF0B0E"/>
    <w:rsid w:val="00DF23C3"/>
    <w:rsid w:val="00DF3095"/>
    <w:rsid w:val="00DF5F21"/>
    <w:rsid w:val="00DF631F"/>
    <w:rsid w:val="00DF6F3A"/>
    <w:rsid w:val="00DF6F74"/>
    <w:rsid w:val="00DF7010"/>
    <w:rsid w:val="00DF742B"/>
    <w:rsid w:val="00E01874"/>
    <w:rsid w:val="00E028D7"/>
    <w:rsid w:val="00E03C36"/>
    <w:rsid w:val="00E04447"/>
    <w:rsid w:val="00E048A1"/>
    <w:rsid w:val="00E04F06"/>
    <w:rsid w:val="00E05CAE"/>
    <w:rsid w:val="00E06043"/>
    <w:rsid w:val="00E06ABA"/>
    <w:rsid w:val="00E07036"/>
    <w:rsid w:val="00E0787A"/>
    <w:rsid w:val="00E11151"/>
    <w:rsid w:val="00E11481"/>
    <w:rsid w:val="00E137A5"/>
    <w:rsid w:val="00E14C8C"/>
    <w:rsid w:val="00E16969"/>
    <w:rsid w:val="00E16977"/>
    <w:rsid w:val="00E2035B"/>
    <w:rsid w:val="00E22C13"/>
    <w:rsid w:val="00E22DF4"/>
    <w:rsid w:val="00E233F5"/>
    <w:rsid w:val="00E278D7"/>
    <w:rsid w:val="00E279EA"/>
    <w:rsid w:val="00E310E6"/>
    <w:rsid w:val="00E3161D"/>
    <w:rsid w:val="00E31A90"/>
    <w:rsid w:val="00E3228D"/>
    <w:rsid w:val="00E326BA"/>
    <w:rsid w:val="00E32ED3"/>
    <w:rsid w:val="00E338D7"/>
    <w:rsid w:val="00E34DD6"/>
    <w:rsid w:val="00E35BA3"/>
    <w:rsid w:val="00E36883"/>
    <w:rsid w:val="00E36E13"/>
    <w:rsid w:val="00E37E7B"/>
    <w:rsid w:val="00E42218"/>
    <w:rsid w:val="00E42A85"/>
    <w:rsid w:val="00E43367"/>
    <w:rsid w:val="00E439B4"/>
    <w:rsid w:val="00E443FB"/>
    <w:rsid w:val="00E4770B"/>
    <w:rsid w:val="00E51A11"/>
    <w:rsid w:val="00E51C91"/>
    <w:rsid w:val="00E520C7"/>
    <w:rsid w:val="00E54283"/>
    <w:rsid w:val="00E54E5E"/>
    <w:rsid w:val="00E55665"/>
    <w:rsid w:val="00E55AEC"/>
    <w:rsid w:val="00E5763A"/>
    <w:rsid w:val="00E577EF"/>
    <w:rsid w:val="00E6029D"/>
    <w:rsid w:val="00E60743"/>
    <w:rsid w:val="00E61066"/>
    <w:rsid w:val="00E625FD"/>
    <w:rsid w:val="00E62DD5"/>
    <w:rsid w:val="00E633F6"/>
    <w:rsid w:val="00E63BA1"/>
    <w:rsid w:val="00E65A6B"/>
    <w:rsid w:val="00E669AF"/>
    <w:rsid w:val="00E704AD"/>
    <w:rsid w:val="00E705F6"/>
    <w:rsid w:val="00E70E33"/>
    <w:rsid w:val="00E71427"/>
    <w:rsid w:val="00E71831"/>
    <w:rsid w:val="00E71DBC"/>
    <w:rsid w:val="00E73BAE"/>
    <w:rsid w:val="00E76B27"/>
    <w:rsid w:val="00E76FBD"/>
    <w:rsid w:val="00E8033A"/>
    <w:rsid w:val="00E80510"/>
    <w:rsid w:val="00E80D01"/>
    <w:rsid w:val="00E81E4B"/>
    <w:rsid w:val="00E82509"/>
    <w:rsid w:val="00E82F63"/>
    <w:rsid w:val="00E83CF6"/>
    <w:rsid w:val="00E8493B"/>
    <w:rsid w:val="00E8512A"/>
    <w:rsid w:val="00E85205"/>
    <w:rsid w:val="00E85C59"/>
    <w:rsid w:val="00E85FE6"/>
    <w:rsid w:val="00E86056"/>
    <w:rsid w:val="00E86157"/>
    <w:rsid w:val="00E87407"/>
    <w:rsid w:val="00E87499"/>
    <w:rsid w:val="00E936EA"/>
    <w:rsid w:val="00E940E2"/>
    <w:rsid w:val="00E94871"/>
    <w:rsid w:val="00E9489C"/>
    <w:rsid w:val="00E949A7"/>
    <w:rsid w:val="00E96660"/>
    <w:rsid w:val="00E975AB"/>
    <w:rsid w:val="00E975AE"/>
    <w:rsid w:val="00E97FDA"/>
    <w:rsid w:val="00EA09C6"/>
    <w:rsid w:val="00EA24D0"/>
    <w:rsid w:val="00EA2DF6"/>
    <w:rsid w:val="00EA56B5"/>
    <w:rsid w:val="00EA6867"/>
    <w:rsid w:val="00EA686B"/>
    <w:rsid w:val="00EA7E7D"/>
    <w:rsid w:val="00EB38E1"/>
    <w:rsid w:val="00EB3BFE"/>
    <w:rsid w:val="00EB41C6"/>
    <w:rsid w:val="00EB4670"/>
    <w:rsid w:val="00EB47D0"/>
    <w:rsid w:val="00EB6F1A"/>
    <w:rsid w:val="00EC01E9"/>
    <w:rsid w:val="00EC0BB1"/>
    <w:rsid w:val="00EC10C1"/>
    <w:rsid w:val="00EC1D1F"/>
    <w:rsid w:val="00EC4954"/>
    <w:rsid w:val="00EC5EA8"/>
    <w:rsid w:val="00EC6D79"/>
    <w:rsid w:val="00EC6E17"/>
    <w:rsid w:val="00EC6EE6"/>
    <w:rsid w:val="00EC73CE"/>
    <w:rsid w:val="00ED023E"/>
    <w:rsid w:val="00ED034F"/>
    <w:rsid w:val="00ED0495"/>
    <w:rsid w:val="00ED087F"/>
    <w:rsid w:val="00ED09E4"/>
    <w:rsid w:val="00ED100D"/>
    <w:rsid w:val="00ED3746"/>
    <w:rsid w:val="00ED58CE"/>
    <w:rsid w:val="00EE15EC"/>
    <w:rsid w:val="00EE2A77"/>
    <w:rsid w:val="00EE2B79"/>
    <w:rsid w:val="00EE3367"/>
    <w:rsid w:val="00EE5008"/>
    <w:rsid w:val="00EF00D5"/>
    <w:rsid w:val="00EF171D"/>
    <w:rsid w:val="00EF1872"/>
    <w:rsid w:val="00EF28B4"/>
    <w:rsid w:val="00EF2BC6"/>
    <w:rsid w:val="00EF3A73"/>
    <w:rsid w:val="00EF4845"/>
    <w:rsid w:val="00EF54DF"/>
    <w:rsid w:val="00EF55AE"/>
    <w:rsid w:val="00F004FE"/>
    <w:rsid w:val="00F03CB1"/>
    <w:rsid w:val="00F04F28"/>
    <w:rsid w:val="00F062AB"/>
    <w:rsid w:val="00F114F4"/>
    <w:rsid w:val="00F1196E"/>
    <w:rsid w:val="00F11A80"/>
    <w:rsid w:val="00F11E10"/>
    <w:rsid w:val="00F1231A"/>
    <w:rsid w:val="00F133AF"/>
    <w:rsid w:val="00F156D3"/>
    <w:rsid w:val="00F165C3"/>
    <w:rsid w:val="00F20658"/>
    <w:rsid w:val="00F2071B"/>
    <w:rsid w:val="00F20A66"/>
    <w:rsid w:val="00F252CF"/>
    <w:rsid w:val="00F266D3"/>
    <w:rsid w:val="00F26E86"/>
    <w:rsid w:val="00F27139"/>
    <w:rsid w:val="00F30647"/>
    <w:rsid w:val="00F31A37"/>
    <w:rsid w:val="00F3213A"/>
    <w:rsid w:val="00F3242C"/>
    <w:rsid w:val="00F33668"/>
    <w:rsid w:val="00F33AD6"/>
    <w:rsid w:val="00F34308"/>
    <w:rsid w:val="00F354A5"/>
    <w:rsid w:val="00F36065"/>
    <w:rsid w:val="00F36BD5"/>
    <w:rsid w:val="00F36BFD"/>
    <w:rsid w:val="00F37AA2"/>
    <w:rsid w:val="00F418E7"/>
    <w:rsid w:val="00F41DB7"/>
    <w:rsid w:val="00F42926"/>
    <w:rsid w:val="00F436DA"/>
    <w:rsid w:val="00F4731C"/>
    <w:rsid w:val="00F51978"/>
    <w:rsid w:val="00F528E4"/>
    <w:rsid w:val="00F5477A"/>
    <w:rsid w:val="00F55A6F"/>
    <w:rsid w:val="00F602C8"/>
    <w:rsid w:val="00F60951"/>
    <w:rsid w:val="00F61FAC"/>
    <w:rsid w:val="00F636A6"/>
    <w:rsid w:val="00F70B04"/>
    <w:rsid w:val="00F720A0"/>
    <w:rsid w:val="00F72396"/>
    <w:rsid w:val="00F7270B"/>
    <w:rsid w:val="00F73A1F"/>
    <w:rsid w:val="00F73EA5"/>
    <w:rsid w:val="00F75113"/>
    <w:rsid w:val="00F77CC5"/>
    <w:rsid w:val="00F80F97"/>
    <w:rsid w:val="00F82059"/>
    <w:rsid w:val="00F83433"/>
    <w:rsid w:val="00F83E93"/>
    <w:rsid w:val="00F866B2"/>
    <w:rsid w:val="00F87CCD"/>
    <w:rsid w:val="00F87F8B"/>
    <w:rsid w:val="00F912D2"/>
    <w:rsid w:val="00F93266"/>
    <w:rsid w:val="00F93276"/>
    <w:rsid w:val="00F93BAA"/>
    <w:rsid w:val="00F93C3A"/>
    <w:rsid w:val="00F93C4E"/>
    <w:rsid w:val="00F93D81"/>
    <w:rsid w:val="00F940C8"/>
    <w:rsid w:val="00F943A9"/>
    <w:rsid w:val="00F95748"/>
    <w:rsid w:val="00F959DB"/>
    <w:rsid w:val="00F964A8"/>
    <w:rsid w:val="00FA00AC"/>
    <w:rsid w:val="00FA0932"/>
    <w:rsid w:val="00FA1986"/>
    <w:rsid w:val="00FA1FB0"/>
    <w:rsid w:val="00FA202D"/>
    <w:rsid w:val="00FA2FCD"/>
    <w:rsid w:val="00FA30CD"/>
    <w:rsid w:val="00FA3B83"/>
    <w:rsid w:val="00FA41E5"/>
    <w:rsid w:val="00FA4368"/>
    <w:rsid w:val="00FA44E1"/>
    <w:rsid w:val="00FA48E8"/>
    <w:rsid w:val="00FA49DE"/>
    <w:rsid w:val="00FA5214"/>
    <w:rsid w:val="00FA6237"/>
    <w:rsid w:val="00FB2420"/>
    <w:rsid w:val="00FB2633"/>
    <w:rsid w:val="00FB2A15"/>
    <w:rsid w:val="00FB34A2"/>
    <w:rsid w:val="00FB3BA1"/>
    <w:rsid w:val="00FB405C"/>
    <w:rsid w:val="00FB5075"/>
    <w:rsid w:val="00FB61E5"/>
    <w:rsid w:val="00FB6528"/>
    <w:rsid w:val="00FB6BF2"/>
    <w:rsid w:val="00FB6FD1"/>
    <w:rsid w:val="00FB717B"/>
    <w:rsid w:val="00FC0BD9"/>
    <w:rsid w:val="00FC16C4"/>
    <w:rsid w:val="00FC1AF2"/>
    <w:rsid w:val="00FC1B73"/>
    <w:rsid w:val="00FC1BBD"/>
    <w:rsid w:val="00FC5541"/>
    <w:rsid w:val="00FC67BE"/>
    <w:rsid w:val="00FC7C63"/>
    <w:rsid w:val="00FD3A98"/>
    <w:rsid w:val="00FD3B01"/>
    <w:rsid w:val="00FD3D3A"/>
    <w:rsid w:val="00FD3F50"/>
    <w:rsid w:val="00FD458A"/>
    <w:rsid w:val="00FD461C"/>
    <w:rsid w:val="00FD49AA"/>
    <w:rsid w:val="00FD6286"/>
    <w:rsid w:val="00FE019F"/>
    <w:rsid w:val="00FE04CC"/>
    <w:rsid w:val="00FE0872"/>
    <w:rsid w:val="00FE11C8"/>
    <w:rsid w:val="00FE16F7"/>
    <w:rsid w:val="00FE1857"/>
    <w:rsid w:val="00FE1872"/>
    <w:rsid w:val="00FE1BE8"/>
    <w:rsid w:val="00FE2BCB"/>
    <w:rsid w:val="00FE31CD"/>
    <w:rsid w:val="00FE3731"/>
    <w:rsid w:val="00FE3986"/>
    <w:rsid w:val="00FE3EA6"/>
    <w:rsid w:val="00FE608B"/>
    <w:rsid w:val="00FE6C4D"/>
    <w:rsid w:val="00FE6C74"/>
    <w:rsid w:val="00FF034B"/>
    <w:rsid w:val="00FF0518"/>
    <w:rsid w:val="00FF0F94"/>
    <w:rsid w:val="00FF1C44"/>
    <w:rsid w:val="00FF1E24"/>
    <w:rsid w:val="00FF437F"/>
    <w:rsid w:val="00FF60E8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0A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B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59B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59B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365F91" w:themeColor="accent1" w:themeShade="BF"/>
      <w:spacing w:val="10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23A8"/>
    <w:rPr>
      <w:color w:val="0000FF"/>
      <w:u w:val="single"/>
    </w:rPr>
  </w:style>
  <w:style w:type="paragraph" w:styleId="NoSpacing">
    <w:name w:val="No Spacing"/>
    <w:uiPriority w:val="1"/>
    <w:qFormat/>
    <w:rsid w:val="000A0395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E7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99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E7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99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99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17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6170"/>
    <w:rPr>
      <w:rFonts w:ascii="Cambria" w:eastAsia="Times New Roman" w:hAnsi="Cambria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159B"/>
    <w:rPr>
      <w:rFonts w:asciiTheme="minorHAnsi" w:eastAsiaTheme="minorEastAsia" w:hAnsiTheme="minorHAnsi" w:cstheme="minorBidi"/>
      <w:caps/>
      <w:color w:val="365F91" w:themeColor="accent1" w:themeShade="BF"/>
      <w:spacing w:val="1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F159B"/>
    <w:rPr>
      <w:rFonts w:asciiTheme="minorHAnsi" w:eastAsiaTheme="minorEastAsia" w:hAnsiTheme="minorHAnsi" w:cstheme="minorBidi"/>
      <w:caps/>
      <w:color w:val="365F91" w:themeColor="accent1" w:themeShade="BF"/>
      <w:spacing w:val="10"/>
      <w:sz w:val="22"/>
      <w:szCs w:val="22"/>
      <w:lang w:bidi="en-US"/>
    </w:rPr>
  </w:style>
  <w:style w:type="character" w:styleId="SubtleEmphasis">
    <w:name w:val="Subtle Emphasis"/>
    <w:uiPriority w:val="19"/>
    <w:qFormat/>
    <w:rsid w:val="004F159B"/>
    <w:rPr>
      <w:i/>
      <w:iCs/>
      <w:color w:val="243F60" w:themeColor="accent1" w:themeShade="7F"/>
    </w:rPr>
  </w:style>
  <w:style w:type="table" w:customStyle="1" w:styleId="LightGrid1">
    <w:name w:val="Light Grid1"/>
    <w:basedOn w:val="TableNormal"/>
    <w:uiPriority w:val="40"/>
    <w:rsid w:val="004F159B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726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1B335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C4A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4A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85F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B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DC0B0A"/>
    <w:rPr>
      <w:b/>
      <w:bCs/>
      <w:i/>
      <w:iCs/>
      <w:color w:val="4F81BD" w:themeColor="accent1"/>
    </w:rPr>
  </w:style>
  <w:style w:type="table" w:styleId="LightShading-Accent3">
    <w:name w:val="Light Shading Accent 3"/>
    <w:basedOn w:val="TableNormal"/>
    <w:uiPriority w:val="60"/>
    <w:rsid w:val="001E4D1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ineerdark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F0F95-5E33-4B30-A282-9B5E154D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11187</TotalTime>
  <Pages>4</Pages>
  <Words>2611</Words>
  <Characters>14886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17463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mailto:engineerdarke@gmail.com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77</cp:revision>
  <cp:lastPrinted>2025-12-31T18:57:00Z</cp:lastPrinted>
  <dcterms:created xsi:type="dcterms:W3CDTF">2025-12-22T21:01:00Z</dcterms:created>
  <dcterms:modified xsi:type="dcterms:W3CDTF">2026-01-05T13:18:00Z</dcterms:modified>
</cp:coreProperties>
</file>